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76A64" w:rsidRDefault="002235C0">
      <w:pPr>
        <w:pStyle w:val="HTML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>;</w:t>
      </w:r>
      <w:r w:rsidR="002450B9">
        <w:rPr>
          <w:rFonts w:ascii="Times New Roman" w:hAnsi="Times New Roman" w:cs="Times New Roman"/>
          <w:sz w:val="28"/>
          <w:lang w:val="uk-UA"/>
        </w:rPr>
        <w:t xml:space="preserve"> </w:t>
      </w:r>
      <w:r w:rsidR="00176A64">
        <w:rPr>
          <w:rFonts w:ascii="Times New Roman" w:hAnsi="Times New Roman" w:cs="Times New Roman"/>
          <w:sz w:val="28"/>
          <w:lang w:val="uk-UA"/>
        </w:rPr>
        <w:tab/>
      </w:r>
      <w:r w:rsidR="00176A64">
        <w:rPr>
          <w:rFonts w:ascii="Times New Roman" w:hAnsi="Times New Roman" w:cs="Times New Roman"/>
          <w:sz w:val="28"/>
          <w:lang w:val="uk-UA"/>
        </w:rPr>
        <w:tab/>
      </w:r>
      <w:r w:rsidR="00176A64">
        <w:rPr>
          <w:rFonts w:ascii="Times New Roman" w:hAnsi="Times New Roman" w:cs="Times New Roman"/>
          <w:sz w:val="28"/>
          <w:lang w:val="uk-UA"/>
        </w:rPr>
        <w:tab/>
      </w:r>
      <w:r w:rsidR="00176A64">
        <w:rPr>
          <w:rFonts w:ascii="Times New Roman" w:hAnsi="Times New Roman" w:cs="Times New Roman"/>
          <w:sz w:val="28"/>
          <w:lang w:val="uk-UA"/>
        </w:rPr>
        <w:tab/>
      </w:r>
      <w:r w:rsidR="00176A64">
        <w:rPr>
          <w:rFonts w:ascii="Times New Roman" w:hAnsi="Times New Roman" w:cs="Times New Roman"/>
          <w:sz w:val="28"/>
          <w:lang w:val="uk-UA"/>
        </w:rPr>
        <w:tab/>
      </w:r>
      <w:r w:rsidR="00176A64">
        <w:rPr>
          <w:rFonts w:ascii="Times New Roman" w:hAnsi="Times New Roman" w:cs="Times New Roman"/>
          <w:sz w:val="28"/>
          <w:lang w:val="uk-UA"/>
        </w:rPr>
        <w:tab/>
      </w:r>
      <w:r w:rsidR="00176A64">
        <w:rPr>
          <w:rFonts w:ascii="Times New Roman" w:hAnsi="Times New Roman" w:cs="Times New Roman"/>
          <w:sz w:val="28"/>
          <w:lang w:val="uk-UA"/>
        </w:rPr>
        <w:tab/>
      </w:r>
    </w:p>
    <w:p w:rsidR="00176A64" w:rsidRDefault="00176A64">
      <w:pPr>
        <w:pStyle w:val="HTML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ЗАТВЕРДЖЕНО</w:t>
      </w:r>
    </w:p>
    <w:p w:rsidR="00176A64" w:rsidRDefault="00176A64">
      <w:pPr>
        <w:pStyle w:val="HTML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 xml:space="preserve">Розпорядження голови </w:t>
      </w:r>
    </w:p>
    <w:p w:rsidR="00176A64" w:rsidRDefault="00176A64">
      <w:pPr>
        <w:pStyle w:val="HTML"/>
        <w:ind w:left="6372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районної державної адміністрації</w:t>
      </w:r>
      <w:r>
        <w:rPr>
          <w:rFonts w:ascii="Times New Roman" w:hAnsi="Times New Roman" w:cs="Times New Roman"/>
          <w:sz w:val="28"/>
        </w:rPr>
        <w:t xml:space="preserve">  </w:t>
      </w:r>
    </w:p>
    <w:p w:rsidR="00176A64" w:rsidRDefault="00F6024F">
      <w:pPr>
        <w:pStyle w:val="HTML"/>
        <w:ind w:left="6372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23.02.2022 № 39</w:t>
      </w:r>
    </w:p>
    <w:p w:rsidR="00176A64" w:rsidRDefault="00176A64">
      <w:pPr>
        <w:pStyle w:val="HTML"/>
        <w:rPr>
          <w:rFonts w:ascii="Times New Roman" w:hAnsi="Times New Roman" w:cs="Times New Roman"/>
          <w:sz w:val="28"/>
          <w:lang w:val="uk-UA"/>
        </w:rPr>
      </w:pPr>
    </w:p>
    <w:p w:rsidR="00176A64" w:rsidRDefault="00176A64">
      <w:pPr>
        <w:pStyle w:val="HTML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ПОЛОЖЕННЯ </w:t>
      </w:r>
    </w:p>
    <w:p w:rsidR="00176A64" w:rsidRDefault="00176A64">
      <w:pPr>
        <w:pStyle w:val="HTML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про відділ агропромислового розвитку </w:t>
      </w:r>
      <w:r w:rsidR="00067FF3">
        <w:rPr>
          <w:rFonts w:ascii="Times New Roman" w:hAnsi="Times New Roman" w:cs="Times New Roman"/>
          <w:b/>
          <w:sz w:val="28"/>
          <w:lang w:val="uk-UA"/>
        </w:rPr>
        <w:t xml:space="preserve">та екології </w:t>
      </w:r>
      <w:r>
        <w:rPr>
          <w:rFonts w:ascii="Times New Roman" w:hAnsi="Times New Roman" w:cs="Times New Roman"/>
          <w:b/>
          <w:sz w:val="28"/>
          <w:lang w:val="uk-UA"/>
        </w:rPr>
        <w:t xml:space="preserve">Дубенської районної </w:t>
      </w:r>
    </w:p>
    <w:p w:rsidR="00176A64" w:rsidRDefault="00176A64">
      <w:pPr>
        <w:pStyle w:val="HTM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державної адміністрації</w:t>
      </w:r>
    </w:p>
    <w:p w:rsidR="00E93A92" w:rsidRDefault="00176A64" w:rsidP="00E93A92">
      <w:pPr>
        <w:pStyle w:val="HTML"/>
        <w:tabs>
          <w:tab w:val="clear" w:pos="1832"/>
          <w:tab w:val="left" w:pos="1843"/>
        </w:tabs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Відділ агропромислового розвитку </w:t>
      </w:r>
      <w:r w:rsidR="00067FF3">
        <w:rPr>
          <w:rFonts w:ascii="Times New Roman" w:hAnsi="Times New Roman" w:cs="Times New Roman"/>
          <w:sz w:val="28"/>
          <w:szCs w:val="28"/>
          <w:lang w:val="uk-UA"/>
        </w:rPr>
        <w:t xml:space="preserve">та екології </w:t>
      </w:r>
      <w:r>
        <w:rPr>
          <w:rFonts w:ascii="Times New Roman" w:hAnsi="Times New Roman" w:cs="Times New Roman"/>
          <w:sz w:val="28"/>
          <w:szCs w:val="28"/>
          <w:lang w:val="uk-UA"/>
        </w:rPr>
        <w:t>Дубенської районної державної ад</w:t>
      </w:r>
      <w:r w:rsidR="00E93A92">
        <w:rPr>
          <w:rFonts w:ascii="Times New Roman" w:hAnsi="Times New Roman" w:cs="Times New Roman"/>
          <w:sz w:val="28"/>
          <w:szCs w:val="28"/>
          <w:lang w:val="uk-UA"/>
        </w:rPr>
        <w:t xml:space="preserve">міністрації (далі – відділ) 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структурним підрозділом</w:t>
      </w:r>
      <w:r w:rsidR="00E93A92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 адміністрації, утворюється головою районної державної адміністрації, входить до її складу і в межах відповідної адміністративно-територіальної одиниці забезпечує виконання покладених на цей відділ завдань.</w:t>
      </w:r>
    </w:p>
    <w:p w:rsidR="00E93A92" w:rsidRDefault="00176A64" w:rsidP="00E93A92">
      <w:pPr>
        <w:pStyle w:val="HTML"/>
        <w:tabs>
          <w:tab w:val="clear" w:pos="1832"/>
          <w:tab w:val="left" w:pos="1843"/>
        </w:tabs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2. Відділ </w:t>
      </w:r>
      <w:r w:rsidR="00E93A92">
        <w:rPr>
          <w:rFonts w:ascii="Times New Roman" w:hAnsi="Times New Roman" w:cs="Times New Roman"/>
          <w:sz w:val="28"/>
          <w:szCs w:val="28"/>
          <w:lang w:val="uk-UA"/>
        </w:rPr>
        <w:t>підзвітний та підконтрольний голові районної державної адміністрації, підпорядкований першому заступнику голови районної державної адміністрації згідно з розподілом функціональних обов»язків, а з питань проходження державної служби – керівнику апарату районної державної адміністрації.</w:t>
      </w:r>
    </w:p>
    <w:p w:rsidR="00176A64" w:rsidRDefault="00E93A92" w:rsidP="00E93A92">
      <w:pPr>
        <w:pStyle w:val="HTML"/>
        <w:tabs>
          <w:tab w:val="clear" w:pos="1832"/>
          <w:tab w:val="left" w:pos="1843"/>
        </w:tabs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 Відділ у 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>своїй діяльності керується Конституцією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, законами України, актами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, Кабінету Міністрів України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 xml:space="preserve">, наказами Міністерства аграрної політики України, </w:t>
      </w:r>
      <w:r w:rsidR="00DC1C22">
        <w:rPr>
          <w:rFonts w:ascii="Times New Roman" w:hAnsi="Times New Roman" w:cs="Times New Roman"/>
          <w:sz w:val="28"/>
          <w:szCs w:val="28"/>
          <w:lang w:val="uk-UA"/>
        </w:rPr>
        <w:t>Міністерства захисту довкілля та природних ресурсів України, розпорядженнями голів  обласної та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державних адміністрацій</w:t>
      </w:r>
      <w:r w:rsidR="00DC1C22">
        <w:rPr>
          <w:rFonts w:ascii="Times New Roman" w:hAnsi="Times New Roman" w:cs="Times New Roman"/>
          <w:sz w:val="28"/>
          <w:szCs w:val="28"/>
          <w:lang w:val="uk-UA"/>
        </w:rPr>
        <w:t>, наказами директорів департаменту агропромислового розвитку Рівненської обласної державної адміністрації та департаменту  екології та природних ресурсів Рівненської обласної державної адміністрації, а також п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 xml:space="preserve">оложенням про відділ. </w:t>
      </w:r>
    </w:p>
    <w:p w:rsidR="00176A64" w:rsidRDefault="00DC1C22">
      <w:pPr>
        <w:pStyle w:val="HTML"/>
        <w:tabs>
          <w:tab w:val="clear" w:pos="1832"/>
        </w:tabs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>. Основними завданнями відділу є:</w:t>
      </w:r>
    </w:p>
    <w:p w:rsidR="00176A64" w:rsidRDefault="00176A64">
      <w:pPr>
        <w:pStyle w:val="HTM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81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1) участь у реалізації державної аграрної та соціальної політики на селі, проведення аналізу тенденцій і прогнозування процесу розвитку галузей агропромислового виробництва і сільських територій, розроблення та виконання районних інноваційно-інвестиційних та інших програм; </w:t>
      </w:r>
      <w:bookmarkStart w:id="2" w:name="82"/>
      <w:bookmarkEnd w:id="2"/>
    </w:p>
    <w:p w:rsidR="00067FF3" w:rsidRDefault="00067FF3">
      <w:pPr>
        <w:pStyle w:val="HTM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2) забезпечення державної політики щодо охорони навколишнього природного середовища, раціонального використання, відтворення та охорони природних ресурсів</w:t>
      </w:r>
      <w:r w:rsidR="00120ADD">
        <w:rPr>
          <w:rFonts w:ascii="Times New Roman" w:hAnsi="Times New Roman" w:cs="Times New Roman"/>
          <w:sz w:val="28"/>
          <w:szCs w:val="28"/>
          <w:lang w:val="uk-UA"/>
        </w:rPr>
        <w:t xml:space="preserve"> (земля, надра, поверхневі води, атмосферне повітря, ліси, тваринний і рослинний світ)</w:t>
      </w:r>
      <w:r>
        <w:rPr>
          <w:rFonts w:ascii="Times New Roman" w:hAnsi="Times New Roman" w:cs="Times New Roman"/>
          <w:sz w:val="28"/>
          <w:szCs w:val="28"/>
          <w:lang w:val="uk-UA"/>
        </w:rPr>
        <w:t>, поводження з відходами</w:t>
      </w:r>
      <w:r w:rsidR="00120ADD">
        <w:rPr>
          <w:rFonts w:ascii="Times New Roman" w:hAnsi="Times New Roman" w:cs="Times New Roman"/>
          <w:sz w:val="28"/>
          <w:szCs w:val="28"/>
          <w:lang w:val="uk-UA"/>
        </w:rPr>
        <w:t xml:space="preserve"> (крім поводження з радіоактивними відходами)</w:t>
      </w:r>
      <w:r>
        <w:rPr>
          <w:rFonts w:ascii="Times New Roman" w:hAnsi="Times New Roman" w:cs="Times New Roman"/>
          <w:sz w:val="28"/>
          <w:szCs w:val="28"/>
          <w:lang w:val="uk-UA"/>
        </w:rPr>
        <w:t>, небезпечними хімічними речовинами, пестицидами та агрохімікатами, екологічної безпеки, заповідної справи, формування, збереження та використання екологічної мережі;</w:t>
      </w:r>
    </w:p>
    <w:p w:rsidR="001A7187" w:rsidRDefault="00067FF3" w:rsidP="00F42E95">
      <w:pPr>
        <w:pStyle w:val="HTM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3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 xml:space="preserve">) створення належних умов для організації виробництва і збуту сільськогосподарської продукції та продовольства, сприяння розвитку ринкової інфраструктури, а також проведення моніторингу агропродовольчого ринку; </w:t>
      </w:r>
      <w:bookmarkStart w:id="3" w:name="83"/>
      <w:bookmarkEnd w:id="3"/>
    </w:p>
    <w:p w:rsidR="00B3210B" w:rsidRDefault="001A2FB0" w:rsidP="001A7187">
      <w:pPr>
        <w:pStyle w:val="HTM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</w:t>
      </w:r>
      <w:r w:rsidR="00DC1C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участь у формуванні та реалізації соціальної політики на селі, сталого розвитку регіонального агропромислового ринк</w:t>
      </w:r>
      <w:r w:rsidR="002235C0">
        <w:rPr>
          <w:rFonts w:ascii="Times New Roman" w:hAnsi="Times New Roman" w:cs="Times New Roman"/>
          <w:sz w:val="28"/>
          <w:szCs w:val="28"/>
          <w:lang w:val="uk-UA"/>
        </w:rPr>
        <w:t>у та сільських територій району;</w:t>
      </w:r>
    </w:p>
    <w:p w:rsidR="002235C0" w:rsidRPr="002235C0" w:rsidRDefault="002235C0" w:rsidP="001A7187">
      <w:pPr>
        <w:pStyle w:val="HTM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 участь у вирішенні питань погодження розміщення підприємств, інших об</w:t>
      </w:r>
      <w:r w:rsidRPr="002235C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єктів, які можуть негативно впливати на стан довкілля.</w:t>
      </w:r>
    </w:p>
    <w:p w:rsidR="00176A64" w:rsidRDefault="00B3210B" w:rsidP="00B3210B">
      <w:pPr>
        <w:pStyle w:val="HTML"/>
        <w:tabs>
          <w:tab w:val="clear" w:pos="916"/>
          <w:tab w:val="clear" w:pos="1832"/>
          <w:tab w:val="left" w:pos="800"/>
        </w:tabs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A7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C2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>. Відділ відповідно до покладених на нього завдань:</w:t>
      </w:r>
    </w:p>
    <w:p w:rsidR="00176A64" w:rsidRDefault="00176A64">
      <w:pPr>
        <w:pStyle w:val="HTML"/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85"/>
      <w:bookmarkStart w:id="5" w:name="84"/>
      <w:bookmarkEnd w:id="4"/>
      <w:bookmarkEnd w:id="5"/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1) аналізує стан розвитку галузей агропромислового виробництва та готує пропозиції до проектів програм економічного і соціального розвитку району; </w:t>
      </w:r>
      <w:bookmarkStart w:id="6" w:name="86"/>
      <w:bookmarkEnd w:id="6"/>
    </w:p>
    <w:p w:rsidR="00176A64" w:rsidRDefault="00176A64">
      <w:pPr>
        <w:pStyle w:val="HTM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2) сприяє формуванню інфраструктури аграрного ринку та адаптації товаровиробників до умов конкурентного середовища, розвитку сільськогосподарських обслуговуючих кооперативів, малих форм підприємництва у сільській місцевості, в тому числі фермерських і особистих селянських господарств; </w:t>
      </w:r>
    </w:p>
    <w:p w:rsidR="00176A64" w:rsidRDefault="00176A64">
      <w:pPr>
        <w:pStyle w:val="HTM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87"/>
      <w:bookmarkEnd w:id="7"/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3) сприяє сільськогосподарським підприємствам та особистим селянським господарствам  в питаннях залучення  коштів державного бюджету, </w:t>
      </w:r>
    </w:p>
    <w:p w:rsidR="00176A64" w:rsidRDefault="00176A64">
      <w:pPr>
        <w:pStyle w:val="HTML"/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надходять до товаровиробників як учасників цільових програм державної підтримки сільського господарства;</w:t>
      </w:r>
      <w:bookmarkStart w:id="8" w:name="88"/>
      <w:bookmarkEnd w:id="8"/>
    </w:p>
    <w:p w:rsidR="00176A64" w:rsidRDefault="00176A64">
      <w:pPr>
        <w:pStyle w:val="HTML"/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4) сприяє оптимізації територіального розміщення галузей агропромислового виробництва, їх концентрації та спеціалізації; </w:t>
      </w:r>
    </w:p>
    <w:p w:rsidR="00176A64" w:rsidRDefault="00176A64">
      <w:pPr>
        <w:pStyle w:val="HTML"/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89"/>
      <w:bookmarkEnd w:id="9"/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5) </w:t>
      </w:r>
      <w:r w:rsidR="00B80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проводить заходи, спрямовані на залучення інвестицій, використання сучасних технічних та технологічних досягнень підприємствами аграрного сектору економіки;</w:t>
      </w:r>
    </w:p>
    <w:p w:rsidR="00176A64" w:rsidRDefault="00176A64">
      <w:pPr>
        <w:pStyle w:val="HTML"/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90"/>
      <w:bookmarkEnd w:id="10"/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6) бере участь у вирішенні питань, пов'язаних з врегулюванням земельних і майнових відносин, збереженням меліоративних систем, подає пропозиції адміністрації за результатами проведення моніторингу родючості ґрунтів та агрохімічної паспортизації земель сільськогосподарського призначення; </w:t>
      </w:r>
      <w:bookmarkStart w:id="11" w:name="91"/>
      <w:bookmarkEnd w:id="11"/>
    </w:p>
    <w:p w:rsidR="00176A64" w:rsidRDefault="00176A64">
      <w:pPr>
        <w:pStyle w:val="HTML"/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2" w:name="92"/>
      <w:bookmarkEnd w:id="12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6104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) надає консультаційну допомогу підприємствам, установам та організаціям аграрного сектору з виробничих, економічних і правових питань, ведення бухгалтерського обліку і фінансової звітності, при  підготовці документів на одержання державної підтримки;</w:t>
      </w:r>
    </w:p>
    <w:p w:rsidR="00176A64" w:rsidRDefault="00B66104">
      <w:pPr>
        <w:pStyle w:val="HTML"/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3" w:name="93"/>
      <w:bookmarkEnd w:id="13"/>
      <w:r>
        <w:rPr>
          <w:rFonts w:ascii="Times New Roman" w:hAnsi="Times New Roman" w:cs="Times New Roman"/>
          <w:sz w:val="28"/>
          <w:szCs w:val="28"/>
          <w:lang w:val="uk-UA"/>
        </w:rPr>
        <w:tab/>
        <w:t>8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 xml:space="preserve">) сприяє запровадженню інформаційних технологій в діяльність підприємств, установ та організацій, проводить моніторинг агропродовольчих ринків, сприяє розвитку статистики в галузях агропромислового виробництва; </w:t>
      </w:r>
    </w:p>
    <w:p w:rsidR="00176A64" w:rsidRDefault="00B66104">
      <w:pPr>
        <w:pStyle w:val="HTML"/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4" w:name="94"/>
      <w:bookmarkEnd w:id="14"/>
      <w:r>
        <w:rPr>
          <w:rFonts w:ascii="Times New Roman" w:hAnsi="Times New Roman" w:cs="Times New Roman"/>
          <w:sz w:val="28"/>
          <w:szCs w:val="28"/>
          <w:lang w:val="uk-UA"/>
        </w:rPr>
        <w:tab/>
        <w:t>9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забезпечує перехід підприємств агропромислового виробництва на стандарти якості і безпеки аграрної сировини і продовольства, сприяє 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вирощуванню екологічно безпечної сільськогосподарської продукції, організації виробництва продуктів дитячого, дієтичного та профілактичного харчування;</w:t>
      </w:r>
    </w:p>
    <w:p w:rsidR="00B3210B" w:rsidRDefault="00176A64">
      <w:pPr>
        <w:pStyle w:val="HTML"/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5" w:name="95"/>
      <w:bookmarkEnd w:id="15"/>
      <w:r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 w:rsidR="00B66104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сприяє забезпеченню сільськогосподарських товаровиробників сортовим насінням, посадковим матеріалом, племінною худобою, мінеральними добривами і засобами захисту рослин; </w:t>
      </w:r>
      <w:bookmarkStart w:id="16" w:name="96"/>
      <w:bookmarkEnd w:id="16"/>
    </w:p>
    <w:p w:rsidR="00176A64" w:rsidRDefault="00E95A18">
      <w:pPr>
        <w:pStyle w:val="HTML"/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6610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 xml:space="preserve">) сприяє освоєнню енергозберігаючих технологій та конкурентних систем ведення землеробства та тваринництва;  </w:t>
      </w:r>
    </w:p>
    <w:p w:rsidR="0054579E" w:rsidRDefault="00176A64">
      <w:pPr>
        <w:pStyle w:val="HTML"/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7" w:name="97"/>
      <w:bookmarkEnd w:id="17"/>
      <w:r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 w:rsidR="00B6610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сприяє в межах своїх повноважень розвитку виробництва і використання альтернативних видів палива та нетрадиційних джерел енергії; </w:t>
      </w:r>
    </w:p>
    <w:p w:rsidR="00176A64" w:rsidRDefault="0054579E">
      <w:pPr>
        <w:pStyle w:val="HTML"/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8" w:name="98"/>
      <w:bookmarkStart w:id="19" w:name="99"/>
      <w:bookmarkEnd w:id="18"/>
      <w:bookmarkEnd w:id="19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6610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 xml:space="preserve">)  сприяє працевлаштуванню випускників вищих аграрних навчальних закладів в агропідприємства району;  </w:t>
      </w:r>
    </w:p>
    <w:p w:rsidR="00176A64" w:rsidRDefault="00176A64">
      <w:pPr>
        <w:pStyle w:val="HTML"/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0" w:name="101"/>
      <w:bookmarkStart w:id="21" w:name="100"/>
      <w:bookmarkEnd w:id="20"/>
      <w:bookmarkEnd w:id="21"/>
      <w:r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 w:rsidR="00B6610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забезпечує в межах своїх повноважень виконання завдань мобілізаційної підготовки та мобілізаційної готовності галузей агропромислового виробництва, цивільного захисту населення і сільських територій;  </w:t>
      </w:r>
    </w:p>
    <w:p w:rsidR="00176A64" w:rsidRDefault="00B66104">
      <w:pPr>
        <w:pStyle w:val="HTML"/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2" w:name="102"/>
      <w:bookmarkEnd w:id="22"/>
      <w:r>
        <w:rPr>
          <w:rFonts w:ascii="Times New Roman" w:hAnsi="Times New Roman" w:cs="Times New Roman"/>
          <w:sz w:val="28"/>
          <w:szCs w:val="28"/>
          <w:lang w:val="uk-UA"/>
        </w:rPr>
        <w:tab/>
        <w:t>15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забезпечує дотримання підприємствами, установами та організаціями галузей агропромислового виробництва вимог законодавства з охорони і безпеки праці, пожежної безпеки та безпеки дорожнього руху; </w:t>
      </w:r>
    </w:p>
    <w:p w:rsidR="00176A64" w:rsidRDefault="00B66104">
      <w:pPr>
        <w:pStyle w:val="HTML"/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16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>) розглядає звернення громадян у встановлені строки та відповідно до Закону України «Про звернення громадян», забезпечує прозорість та відкритість діяльності відділу і реалізацію права кожного на доступ до публічної інформації;</w:t>
      </w:r>
    </w:p>
    <w:p w:rsidR="00176A64" w:rsidRDefault="00B66104" w:rsidP="00B80FA6">
      <w:pPr>
        <w:pStyle w:val="HTML"/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17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 xml:space="preserve">) в межах своєї компетенції забезпечує здійснення заходів щодо запобігання і протидії корупції; </w:t>
      </w:r>
    </w:p>
    <w:p w:rsidR="0054579E" w:rsidRDefault="00B66104" w:rsidP="00B80FA6">
      <w:pPr>
        <w:pStyle w:val="HTML"/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54579E">
        <w:rPr>
          <w:rFonts w:ascii="Times New Roman" w:hAnsi="Times New Roman" w:cs="Times New Roman"/>
          <w:sz w:val="28"/>
          <w:szCs w:val="28"/>
          <w:lang w:val="uk-UA"/>
        </w:rPr>
        <w:t>) сприяє поліпшенню ек</w:t>
      </w:r>
      <w:r w:rsidR="00E95A18">
        <w:rPr>
          <w:rFonts w:ascii="Times New Roman" w:hAnsi="Times New Roman" w:cs="Times New Roman"/>
          <w:sz w:val="28"/>
          <w:szCs w:val="28"/>
          <w:lang w:val="uk-UA"/>
        </w:rPr>
        <w:t>ологічного стану виробництва та</w:t>
      </w:r>
      <w:r w:rsidR="0054579E">
        <w:rPr>
          <w:rFonts w:ascii="Times New Roman" w:hAnsi="Times New Roman" w:cs="Times New Roman"/>
          <w:sz w:val="28"/>
          <w:szCs w:val="28"/>
          <w:lang w:val="uk-UA"/>
        </w:rPr>
        <w:t xml:space="preserve"> природоохоронної діяльності;</w:t>
      </w:r>
    </w:p>
    <w:p w:rsidR="00536469" w:rsidRDefault="00AB0C6A" w:rsidP="00B80FA6">
      <w:pPr>
        <w:pStyle w:val="HTML"/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536469">
        <w:rPr>
          <w:rFonts w:ascii="Times New Roman" w:hAnsi="Times New Roman" w:cs="Times New Roman"/>
          <w:sz w:val="28"/>
          <w:szCs w:val="28"/>
          <w:lang w:val="uk-UA"/>
        </w:rPr>
        <w:t xml:space="preserve">) проводить роз’яснювальну роботу серед населення з питань організації </w:t>
      </w:r>
      <w:r w:rsidR="00E95A18">
        <w:rPr>
          <w:rFonts w:ascii="Times New Roman" w:hAnsi="Times New Roman" w:cs="Times New Roman"/>
          <w:sz w:val="28"/>
          <w:szCs w:val="28"/>
          <w:lang w:val="uk-UA"/>
        </w:rPr>
        <w:t>та використання територій та об’єктів природно-заповід</w:t>
      </w:r>
      <w:r w:rsidR="00536469">
        <w:rPr>
          <w:rFonts w:ascii="Times New Roman" w:hAnsi="Times New Roman" w:cs="Times New Roman"/>
          <w:sz w:val="28"/>
          <w:szCs w:val="28"/>
          <w:lang w:val="uk-UA"/>
        </w:rPr>
        <w:t>ного фонду місцевого значення;</w:t>
      </w:r>
    </w:p>
    <w:p w:rsidR="00536469" w:rsidRDefault="00AB0C6A" w:rsidP="00B80FA6">
      <w:pPr>
        <w:pStyle w:val="HTML"/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36469">
        <w:rPr>
          <w:rFonts w:ascii="Times New Roman" w:hAnsi="Times New Roman" w:cs="Times New Roman"/>
          <w:sz w:val="28"/>
          <w:szCs w:val="28"/>
          <w:lang w:val="uk-UA"/>
        </w:rPr>
        <w:t xml:space="preserve">) бере участь у розробці природоохоронних програм місцевого рівня та місцевих екологічних планів дій (МЕПД), здійснює моніторинг їх виконання, готує пропозиції до плану природоохоронних заходів; </w:t>
      </w:r>
    </w:p>
    <w:p w:rsidR="00E95A18" w:rsidRDefault="00B80FA6" w:rsidP="00AB0C6A">
      <w:pPr>
        <w:pStyle w:val="HTM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3" w:name="103"/>
      <w:bookmarkEnd w:id="23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B0C6A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 xml:space="preserve">) виконує інші функції, що випливають з покладених на нього завдань. </w:t>
      </w:r>
      <w:bookmarkStart w:id="24" w:name="105"/>
      <w:bookmarkEnd w:id="24"/>
    </w:p>
    <w:p w:rsidR="00176A64" w:rsidRDefault="00E95A18">
      <w:pPr>
        <w:pStyle w:val="HTML"/>
        <w:tabs>
          <w:tab w:val="clear" w:pos="916"/>
          <w:tab w:val="clear" w:pos="1832"/>
          <w:tab w:val="left" w:pos="100"/>
          <w:tab w:val="left" w:pos="800"/>
        </w:tabs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6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>. Відділ має право:</w:t>
      </w:r>
    </w:p>
    <w:p w:rsidR="00E95A18" w:rsidRDefault="00E95A18" w:rsidP="00E95A18">
      <w:pPr>
        <w:pStyle w:val="HTML"/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1) 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 xml:space="preserve">залучати працівників інших структурних підрозділів районної держадміністрації, підприємств, установ та організацій (за погодженням з їх керівниками) для розгляду питань, що належать до його компетенції;  </w:t>
      </w:r>
      <w:bookmarkStart w:id="25" w:name="106"/>
      <w:bookmarkEnd w:id="25"/>
    </w:p>
    <w:p w:rsidR="00661E9D" w:rsidRDefault="00E95A18" w:rsidP="00661E9D">
      <w:pPr>
        <w:pStyle w:val="HTML"/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2) 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 xml:space="preserve">одержувати в установленому порядку від місцевих органів виконавчої влади, органів місцевого самоврядування, а також від підприємств, установ та організацій незалежно від форм власності інформацію і матеріали, необхідні для виконання покладених на нього завдань;  </w:t>
      </w:r>
      <w:bookmarkStart w:id="26" w:name="107"/>
      <w:bookmarkEnd w:id="26"/>
    </w:p>
    <w:p w:rsidR="00661E9D" w:rsidRDefault="00661E9D" w:rsidP="00661E9D">
      <w:pPr>
        <w:pStyle w:val="HTML"/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3) 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>організовувати і проводити в установленому порядку конференції, семінари, наради з питань, що належать до його компетенції;</w:t>
      </w:r>
    </w:p>
    <w:p w:rsidR="00661E9D" w:rsidRDefault="00661E9D" w:rsidP="00661E9D">
      <w:pPr>
        <w:pStyle w:val="HTML"/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4) 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>вносити в установленому порядку пропозиції щодо удосконалення роботи районної державної адміністрації з питань розвитку агропромислового комплексу району</w:t>
      </w:r>
      <w:r w:rsidR="00A8371D">
        <w:rPr>
          <w:rFonts w:ascii="Times New Roman" w:hAnsi="Times New Roman" w:cs="Times New Roman"/>
          <w:sz w:val="28"/>
          <w:szCs w:val="28"/>
          <w:lang w:val="uk-UA"/>
        </w:rPr>
        <w:t xml:space="preserve"> та охорони навколишнього природного середовища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76A64" w:rsidRDefault="00661E9D" w:rsidP="00661E9D">
      <w:pPr>
        <w:pStyle w:val="HTML"/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5) 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 xml:space="preserve">користуватися в установленому порядку інформаційними базами органів виконавчої влади, системами </w:t>
      </w:r>
      <w:r w:rsidR="00B66104">
        <w:rPr>
          <w:rFonts w:ascii="Times New Roman" w:hAnsi="Times New Roman" w:cs="Times New Roman"/>
          <w:sz w:val="28"/>
          <w:szCs w:val="28"/>
          <w:lang w:val="uk-UA"/>
        </w:rPr>
        <w:t>зв’язку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 xml:space="preserve"> і комунікацій, мережами спеціа</w:t>
      </w:r>
      <w:r w:rsidR="00B66104">
        <w:rPr>
          <w:rFonts w:ascii="Times New Roman" w:hAnsi="Times New Roman" w:cs="Times New Roman"/>
          <w:sz w:val="28"/>
          <w:szCs w:val="28"/>
          <w:lang w:val="uk-UA"/>
        </w:rPr>
        <w:t xml:space="preserve">льного зв’язку 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 xml:space="preserve"> та іншими технічними засобами. </w:t>
      </w:r>
    </w:p>
    <w:p w:rsidR="00176A64" w:rsidRDefault="00661E9D">
      <w:pPr>
        <w:pStyle w:val="HTML"/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7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>. Відділ під час виконання покладених на нього завдань взаємодіє з іншими структурними підрозділами районної державної адміністрації, органами місцевого самоврядування, підприємствами, установами та організаціями, об'єднаннями громадян.</w:t>
      </w:r>
    </w:p>
    <w:p w:rsidR="00176A64" w:rsidRDefault="00661E9D">
      <w:pPr>
        <w:pStyle w:val="HTML"/>
        <w:tabs>
          <w:tab w:val="clear" w:pos="1832"/>
        </w:tabs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8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>. Відділ в межах своїх повноважень організовує та контролює  виконання наказів Міністерства аграрної політики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захисту довкілля та природних ресурсів України</w:t>
      </w:r>
      <w:r w:rsidR="005E4E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4E4D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департаментів 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 xml:space="preserve">агропромислового розвитку обласної державної адміністрації, </w:t>
      </w:r>
      <w:r w:rsidR="005E4E4D">
        <w:rPr>
          <w:rFonts w:ascii="Times New Roman" w:hAnsi="Times New Roman" w:cs="Times New Roman"/>
          <w:sz w:val="28"/>
          <w:szCs w:val="28"/>
          <w:lang w:val="uk-UA"/>
        </w:rPr>
        <w:t xml:space="preserve"> е</w:t>
      </w:r>
      <w:r w:rsidR="00A8371D">
        <w:rPr>
          <w:rFonts w:ascii="Times New Roman" w:hAnsi="Times New Roman" w:cs="Times New Roman"/>
          <w:sz w:val="28"/>
          <w:szCs w:val="28"/>
          <w:lang w:val="uk-UA"/>
        </w:rPr>
        <w:t xml:space="preserve">кології та природних ресурсів обласної державної адміністрації, 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розпоряджень голів обласної та районної державних адміністрацій.  </w:t>
      </w:r>
    </w:p>
    <w:p w:rsidR="00176A64" w:rsidRDefault="005E4E4D">
      <w:pPr>
        <w:pStyle w:val="HTML"/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7" w:name="110"/>
      <w:bookmarkEnd w:id="27"/>
      <w:r>
        <w:rPr>
          <w:rFonts w:ascii="Times New Roman" w:hAnsi="Times New Roman" w:cs="Times New Roman"/>
          <w:sz w:val="28"/>
          <w:szCs w:val="28"/>
          <w:lang w:val="uk-UA"/>
        </w:rPr>
        <w:tab/>
        <w:t>9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 xml:space="preserve">. Відділ у разі потреби проводить спільні заходи з органами місцевого самоврядування. </w:t>
      </w:r>
      <w:bookmarkStart w:id="28" w:name="108"/>
      <w:bookmarkStart w:id="29" w:name="104"/>
      <w:bookmarkStart w:id="30" w:name="80"/>
      <w:bookmarkEnd w:id="28"/>
      <w:bookmarkEnd w:id="29"/>
      <w:bookmarkEnd w:id="30"/>
      <w:r w:rsidR="00176A6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76A64" w:rsidRDefault="005E4E4D">
      <w:pPr>
        <w:pStyle w:val="HTML"/>
        <w:tabs>
          <w:tab w:val="clear" w:pos="1832"/>
        </w:tabs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10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>. Відділ очолює начальник, який призначається на посаду і звільняється з посади  керівником апарату  районної державної адміністрації згідно із законодавством про державну службу за погодженням з органом виконавчої влади вищого рівн</w:t>
      </w:r>
      <w:bookmarkStart w:id="31" w:name="113"/>
      <w:bookmarkStart w:id="32" w:name="112"/>
      <w:bookmarkEnd w:id="31"/>
      <w:bookmarkEnd w:id="32"/>
      <w:r w:rsidR="00176A64">
        <w:rPr>
          <w:rFonts w:ascii="Times New Roman" w:hAnsi="Times New Roman" w:cs="Times New Roman"/>
          <w:sz w:val="28"/>
          <w:szCs w:val="28"/>
          <w:lang w:val="uk-UA"/>
        </w:rPr>
        <w:t xml:space="preserve">я.  </w:t>
      </w:r>
      <w:bookmarkStart w:id="33" w:name="114"/>
      <w:bookmarkEnd w:id="33"/>
    </w:p>
    <w:p w:rsidR="005E4E4D" w:rsidRDefault="00176A64" w:rsidP="005E4E4D">
      <w:pPr>
        <w:pStyle w:val="HTML"/>
        <w:tabs>
          <w:tab w:val="clear" w:pos="1832"/>
        </w:tabs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10. Начальник відділу:</w:t>
      </w:r>
    </w:p>
    <w:p w:rsidR="005E4E4D" w:rsidRDefault="005E4E4D" w:rsidP="005E4E4D">
      <w:pPr>
        <w:pStyle w:val="HTML"/>
        <w:tabs>
          <w:tab w:val="clear" w:pos="1832"/>
        </w:tabs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1) 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 xml:space="preserve">здійснює керівництво діяльністю відділу, несе персональну  відповідальність за виконання покладених на відділ завдань;  </w:t>
      </w:r>
    </w:p>
    <w:p w:rsidR="005E4E4D" w:rsidRDefault="005E4E4D" w:rsidP="005E4E4D">
      <w:pPr>
        <w:pStyle w:val="HTML"/>
        <w:tabs>
          <w:tab w:val="clear" w:pos="1832"/>
        </w:tabs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2) 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>подає на затвердження голові ра</w:t>
      </w:r>
      <w:r>
        <w:rPr>
          <w:rFonts w:ascii="Times New Roman" w:hAnsi="Times New Roman" w:cs="Times New Roman"/>
          <w:sz w:val="28"/>
          <w:szCs w:val="28"/>
          <w:lang w:val="uk-UA"/>
        </w:rPr>
        <w:t>йонної державної адміністрації п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>оложення про відділ;</w:t>
      </w:r>
    </w:p>
    <w:p w:rsidR="005E4E4D" w:rsidRDefault="005E4E4D" w:rsidP="005E4E4D">
      <w:pPr>
        <w:pStyle w:val="HTML"/>
        <w:tabs>
          <w:tab w:val="clear" w:pos="1832"/>
        </w:tabs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3) 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>затверджує посадові інструкції працівників відділу та розподіляє обов’язки між ними;</w:t>
      </w:r>
      <w:bookmarkStart w:id="34" w:name="117"/>
      <w:bookmarkStart w:id="35" w:name="116"/>
      <w:bookmarkStart w:id="36" w:name="115"/>
      <w:bookmarkEnd w:id="34"/>
      <w:bookmarkEnd w:id="35"/>
      <w:bookmarkEnd w:id="36"/>
    </w:p>
    <w:p w:rsidR="005E4E4D" w:rsidRDefault="005E4E4D" w:rsidP="005E4E4D">
      <w:pPr>
        <w:pStyle w:val="HTML"/>
        <w:tabs>
          <w:tab w:val="clear" w:pos="1832"/>
        </w:tabs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4) 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>планує роботу відділу, вносить пропозиції щодо формування планів роботи районної державної адміністрації;</w:t>
      </w:r>
    </w:p>
    <w:p w:rsidR="005E4E4D" w:rsidRDefault="005E4E4D" w:rsidP="005E4E4D">
      <w:pPr>
        <w:pStyle w:val="HTML"/>
        <w:tabs>
          <w:tab w:val="clear" w:pos="1832"/>
        </w:tabs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5) 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>вносить пропозиції щодо розгляду на засіданнях колегії питань, що належать до компе</w:t>
      </w:r>
      <w:r>
        <w:rPr>
          <w:rFonts w:ascii="Times New Roman" w:hAnsi="Times New Roman" w:cs="Times New Roman"/>
          <w:sz w:val="28"/>
          <w:szCs w:val="28"/>
          <w:lang w:val="uk-UA"/>
        </w:rPr>
        <w:t>тенції відділу та розробляє проє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>кти відповідних рішень;</w:t>
      </w:r>
    </w:p>
    <w:p w:rsidR="005E4E4D" w:rsidRDefault="005E4E4D" w:rsidP="005E4E4D">
      <w:pPr>
        <w:pStyle w:val="HTML"/>
        <w:tabs>
          <w:tab w:val="clear" w:pos="1832"/>
        </w:tabs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6) 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>може брати участь у засіданнях органів місцевого самоврядування;</w:t>
      </w:r>
      <w:bookmarkStart w:id="37" w:name="118"/>
      <w:bookmarkEnd w:id="37"/>
    </w:p>
    <w:p w:rsidR="005E4E4D" w:rsidRDefault="005E4E4D" w:rsidP="005E4E4D">
      <w:pPr>
        <w:pStyle w:val="HTML"/>
        <w:tabs>
          <w:tab w:val="clear" w:pos="1832"/>
        </w:tabs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7) 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 дотримання працівниками відділу  правил  внутрішнього трудового розпорядку та виконавської дисципліни;  </w:t>
      </w:r>
      <w:bookmarkStart w:id="38" w:name="119"/>
      <w:bookmarkEnd w:id="38"/>
    </w:p>
    <w:p w:rsidR="00176A64" w:rsidRDefault="005E4E4D" w:rsidP="005E4E4D">
      <w:pPr>
        <w:pStyle w:val="HTML"/>
        <w:tabs>
          <w:tab w:val="clear" w:pos="1832"/>
        </w:tabs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8) 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>здійснює інші повноваження, визначені Законом.</w:t>
      </w:r>
    </w:p>
    <w:p w:rsidR="00B66104" w:rsidRDefault="00B66104">
      <w:pPr>
        <w:pStyle w:val="HTM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A64" w:rsidRDefault="00176A64">
      <w:pPr>
        <w:pStyle w:val="HTML"/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9" w:name="121"/>
      <w:bookmarkStart w:id="40" w:name="120"/>
      <w:bookmarkStart w:id="41" w:name="111"/>
      <w:bookmarkEnd w:id="39"/>
      <w:bookmarkEnd w:id="40"/>
      <w:bookmarkEnd w:id="41"/>
    </w:p>
    <w:p w:rsidR="005E4E4D" w:rsidRDefault="005E4E4D">
      <w:pPr>
        <w:pStyle w:val="HTML"/>
        <w:spacing w:before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A64" w:rsidRDefault="00176A64" w:rsidP="00B66104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агропромислового</w:t>
      </w:r>
    </w:p>
    <w:p w:rsidR="00176A64" w:rsidRPr="005E4E4D" w:rsidRDefault="00B66104" w:rsidP="00B66104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>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екології </w:t>
      </w:r>
      <w:r w:rsidR="005E4E4D">
        <w:rPr>
          <w:rFonts w:ascii="Times New Roman" w:hAnsi="Times New Roman" w:cs="Times New Roman"/>
          <w:sz w:val="28"/>
          <w:szCs w:val="28"/>
          <w:lang w:val="uk-UA"/>
        </w:rPr>
        <w:t xml:space="preserve"> райдержадміністрації</w:t>
      </w:r>
      <w:r w:rsidR="005E4E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4E4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176A64">
        <w:rPr>
          <w:rFonts w:ascii="Times New Roman" w:hAnsi="Times New Roman" w:cs="Times New Roman"/>
          <w:sz w:val="28"/>
          <w:szCs w:val="28"/>
          <w:lang w:val="uk-UA"/>
        </w:rPr>
        <w:t>Тетяна КОВАЛЬЧУК</w:t>
      </w:r>
    </w:p>
    <w:sectPr w:rsidR="00176A64" w:rsidRPr="005E4E4D" w:rsidSect="00F42E95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B9"/>
    <w:rsid w:val="00067FF3"/>
    <w:rsid w:val="00120ADD"/>
    <w:rsid w:val="00176A64"/>
    <w:rsid w:val="001A2FB0"/>
    <w:rsid w:val="001A7187"/>
    <w:rsid w:val="002235C0"/>
    <w:rsid w:val="002450B9"/>
    <w:rsid w:val="00536469"/>
    <w:rsid w:val="0054579E"/>
    <w:rsid w:val="005E4E4D"/>
    <w:rsid w:val="00661E9D"/>
    <w:rsid w:val="008C4586"/>
    <w:rsid w:val="009C7E83"/>
    <w:rsid w:val="00A8371D"/>
    <w:rsid w:val="00AB0C6A"/>
    <w:rsid w:val="00B3210B"/>
    <w:rsid w:val="00B66104"/>
    <w:rsid w:val="00B80FA6"/>
    <w:rsid w:val="00B81CB2"/>
    <w:rsid w:val="00D84057"/>
    <w:rsid w:val="00DC1C22"/>
    <w:rsid w:val="00E93A92"/>
    <w:rsid w:val="00E95A18"/>
    <w:rsid w:val="00F42E95"/>
    <w:rsid w:val="00F6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3F2EDA9-9221-44B2-A7E4-08ED411E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Покажчик"/>
    <w:basedOn w:val="a"/>
    <w:pPr>
      <w:suppressLineNumbers/>
    </w:pPr>
    <w:rPr>
      <w:rFonts w:cs="FreeSans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6036</Words>
  <Characters>3441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; </vt:lpstr>
      <vt:lpstr>; </vt:lpstr>
    </vt:vector>
  </TitlesOfParts>
  <Company>Reanimator Extreme Edition</Company>
  <LinksUpToDate>false</LinksUpToDate>
  <CharactersWithSpaces>9459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;</dc:title>
  <dc:subject/>
  <dc:creator>vip</dc:creator>
  <cp:keywords/>
  <dc:description/>
  <cp:lastModifiedBy>K303MY</cp:lastModifiedBy>
  <cp:revision>2</cp:revision>
  <cp:lastPrinted>2022-03-10T09:10:00Z</cp:lastPrinted>
  <dcterms:created xsi:type="dcterms:W3CDTF">2025-03-19T15:06:00Z</dcterms:created>
  <dcterms:modified xsi:type="dcterms:W3CDTF">2025-03-19T15:06:00Z</dcterms:modified>
</cp:coreProperties>
</file>