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D0" w:rsidRPr="006914C1" w:rsidRDefault="00C338D0" w:rsidP="00C338D0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6914C1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:rsidR="00C338D0" w:rsidRPr="006914C1" w:rsidRDefault="00C338D0" w:rsidP="00C338D0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6914C1">
        <w:rPr>
          <w:rFonts w:ascii="Times New Roman" w:hAnsi="Times New Roman" w:cs="Times New Roman"/>
          <w:sz w:val="28"/>
          <w:szCs w:val="28"/>
        </w:rPr>
        <w:t xml:space="preserve">Розпорядження голови </w:t>
      </w:r>
      <w:proofErr w:type="spellStart"/>
      <w:r w:rsidRPr="006914C1">
        <w:rPr>
          <w:rFonts w:ascii="Times New Roman" w:hAnsi="Times New Roman" w:cs="Times New Roman"/>
          <w:sz w:val="28"/>
          <w:szCs w:val="28"/>
        </w:rPr>
        <w:t>Дубенської</w:t>
      </w:r>
      <w:proofErr w:type="spellEnd"/>
      <w:r w:rsidRPr="006914C1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– начальника </w:t>
      </w:r>
      <w:proofErr w:type="spellStart"/>
      <w:r w:rsidRPr="006914C1">
        <w:rPr>
          <w:rFonts w:ascii="Times New Roman" w:hAnsi="Times New Roman" w:cs="Times New Roman"/>
          <w:sz w:val="28"/>
          <w:szCs w:val="28"/>
        </w:rPr>
        <w:t>Дубенської</w:t>
      </w:r>
      <w:proofErr w:type="spellEnd"/>
      <w:r w:rsidRPr="006914C1">
        <w:rPr>
          <w:rFonts w:ascii="Times New Roman" w:hAnsi="Times New Roman" w:cs="Times New Roman"/>
          <w:sz w:val="28"/>
          <w:szCs w:val="28"/>
        </w:rPr>
        <w:t xml:space="preserve"> районної військової адміністрації </w:t>
      </w:r>
    </w:p>
    <w:p w:rsidR="00671EDF" w:rsidRPr="006914C1" w:rsidRDefault="007C6FA0" w:rsidP="00C338D0">
      <w:pPr>
        <w:pStyle w:val="a3"/>
        <w:spacing w:before="0" w:beforeAutospacing="0" w:after="0" w:afterAutospacing="0"/>
        <w:ind w:left="5387"/>
        <w:rPr>
          <w:rStyle w:val="a4"/>
          <w:sz w:val="28"/>
          <w:szCs w:val="28"/>
        </w:rPr>
      </w:pPr>
      <w:r>
        <w:rPr>
          <w:sz w:val="28"/>
          <w:szCs w:val="28"/>
        </w:rPr>
        <w:t>03.02.2025</w:t>
      </w:r>
      <w:r w:rsidR="00C338D0" w:rsidRPr="006914C1">
        <w:rPr>
          <w:sz w:val="28"/>
          <w:szCs w:val="28"/>
        </w:rPr>
        <w:t xml:space="preserve"> № </w:t>
      </w:r>
      <w:r>
        <w:rPr>
          <w:sz w:val="28"/>
          <w:szCs w:val="28"/>
        </w:rPr>
        <w:t>15</w:t>
      </w:r>
    </w:p>
    <w:p w:rsidR="00671EDF" w:rsidRPr="006914C1" w:rsidRDefault="00671EDF" w:rsidP="005156E4">
      <w:pPr>
        <w:pStyle w:val="a3"/>
        <w:spacing w:before="0" w:beforeAutospacing="0" w:after="240" w:afterAutospacing="0"/>
        <w:jc w:val="center"/>
        <w:rPr>
          <w:rStyle w:val="a4"/>
          <w:sz w:val="28"/>
          <w:szCs w:val="28"/>
        </w:rPr>
      </w:pPr>
    </w:p>
    <w:p w:rsidR="00887F80" w:rsidRPr="006914C1" w:rsidRDefault="00887F80" w:rsidP="00887F80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914C1">
        <w:rPr>
          <w:rStyle w:val="a4"/>
          <w:sz w:val="28"/>
          <w:szCs w:val="28"/>
        </w:rPr>
        <w:t>Інструкція</w:t>
      </w:r>
      <w:r w:rsidRPr="006914C1">
        <w:rPr>
          <w:sz w:val="28"/>
          <w:szCs w:val="28"/>
        </w:rPr>
        <w:br/>
      </w:r>
      <w:r w:rsidRPr="006914C1">
        <w:rPr>
          <w:rStyle w:val="a4"/>
          <w:sz w:val="28"/>
          <w:szCs w:val="28"/>
        </w:rPr>
        <w:t>про заходи пожежної безпеки у Дубенській районній</w:t>
      </w:r>
    </w:p>
    <w:p w:rsidR="00566C53" w:rsidRPr="006914C1" w:rsidRDefault="00887F80" w:rsidP="00887F80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914C1">
        <w:rPr>
          <w:rStyle w:val="a4"/>
          <w:sz w:val="28"/>
          <w:szCs w:val="28"/>
        </w:rPr>
        <w:t>державній (військовій) адміністрації</w:t>
      </w:r>
    </w:p>
    <w:p w:rsidR="00887F80" w:rsidRPr="006914C1" w:rsidRDefault="00887F80" w:rsidP="00887F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66C53" w:rsidRPr="006914C1" w:rsidRDefault="00566C53" w:rsidP="00D55E3C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rStyle w:val="a4"/>
          <w:sz w:val="28"/>
          <w:szCs w:val="28"/>
        </w:rPr>
        <w:t>1. Загальні положення</w:t>
      </w:r>
    </w:p>
    <w:p w:rsidR="00566C53" w:rsidRPr="006914C1" w:rsidRDefault="00566C53" w:rsidP="00D55E3C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 xml:space="preserve">1.1. </w:t>
      </w:r>
      <w:r w:rsidR="005156E4" w:rsidRPr="006914C1">
        <w:rPr>
          <w:sz w:val="28"/>
          <w:szCs w:val="28"/>
        </w:rPr>
        <w:t>Інструкція про заходи пожежної безпеки (далі - Інструкція) розроблена відповідно до вимог Кодексу цивільного захисту України, Правил пожежної безпеки в Україні, затверджених наказом М</w:t>
      </w:r>
      <w:r w:rsidR="009B7470" w:rsidRPr="006914C1">
        <w:rPr>
          <w:sz w:val="28"/>
          <w:szCs w:val="28"/>
        </w:rPr>
        <w:t>В</w:t>
      </w:r>
      <w:r w:rsidR="005156E4" w:rsidRPr="006914C1">
        <w:rPr>
          <w:sz w:val="28"/>
          <w:szCs w:val="28"/>
        </w:rPr>
        <w:t xml:space="preserve">С України від </w:t>
      </w:r>
      <w:r w:rsidR="005156E4" w:rsidRPr="006914C1">
        <w:rPr>
          <w:sz w:val="28"/>
          <w:szCs w:val="20"/>
          <w:lang w:eastAsia="ru-RU"/>
        </w:rPr>
        <w:t>30 грудня 2014 року № 1417</w:t>
      </w:r>
      <w:r w:rsidR="009B7470" w:rsidRPr="006914C1">
        <w:rPr>
          <w:sz w:val="28"/>
          <w:szCs w:val="20"/>
          <w:lang w:eastAsia="ru-RU"/>
        </w:rPr>
        <w:t xml:space="preserve"> (зі змінами)</w:t>
      </w:r>
      <w:r w:rsidRPr="006914C1">
        <w:rPr>
          <w:sz w:val="28"/>
          <w:szCs w:val="28"/>
        </w:rPr>
        <w:t xml:space="preserve"> та встановлює порядок забезпеченн</w:t>
      </w:r>
      <w:r w:rsidR="005156E4" w:rsidRPr="006914C1">
        <w:rPr>
          <w:sz w:val="28"/>
          <w:szCs w:val="28"/>
        </w:rPr>
        <w:t>я пожежної безпеки у</w:t>
      </w:r>
      <w:r w:rsidRPr="006914C1">
        <w:rPr>
          <w:sz w:val="28"/>
          <w:szCs w:val="28"/>
        </w:rPr>
        <w:t xml:space="preserve"> </w:t>
      </w:r>
      <w:r w:rsidR="005156E4" w:rsidRPr="006914C1">
        <w:rPr>
          <w:sz w:val="28"/>
          <w:szCs w:val="28"/>
        </w:rPr>
        <w:t>Дубенській районній державній</w:t>
      </w:r>
      <w:r w:rsidR="00715053" w:rsidRPr="006914C1">
        <w:rPr>
          <w:sz w:val="28"/>
          <w:szCs w:val="28"/>
        </w:rPr>
        <w:t xml:space="preserve"> (військовій)</w:t>
      </w:r>
      <w:r w:rsidRPr="006914C1">
        <w:rPr>
          <w:sz w:val="28"/>
          <w:szCs w:val="28"/>
        </w:rPr>
        <w:t xml:space="preserve"> адміністрації (далі — адміністрація).</w:t>
      </w:r>
    </w:p>
    <w:p w:rsidR="005156E4" w:rsidRPr="006914C1" w:rsidRDefault="00566C53" w:rsidP="00D55E3C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>1.2. Інструкція є обов’язковою для виконання усіма праців</w:t>
      </w:r>
      <w:r w:rsidR="00EA03D0" w:rsidRPr="006914C1">
        <w:rPr>
          <w:sz w:val="28"/>
          <w:szCs w:val="28"/>
        </w:rPr>
        <w:t>никами адміністрації</w:t>
      </w:r>
      <w:r w:rsidRPr="006914C1">
        <w:rPr>
          <w:sz w:val="28"/>
          <w:szCs w:val="28"/>
        </w:rPr>
        <w:t>.</w:t>
      </w:r>
    </w:p>
    <w:p w:rsidR="00566C53" w:rsidRPr="006914C1" w:rsidRDefault="00610C68" w:rsidP="00D55E3C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>1.3</w:t>
      </w:r>
      <w:r w:rsidR="00566C53" w:rsidRPr="006914C1">
        <w:rPr>
          <w:sz w:val="28"/>
          <w:szCs w:val="28"/>
        </w:rPr>
        <w:t>. Мета цієї Інструкції — запобігання виникненню пожеж, забезпечення безпеки людей, зменшення можливих матеріальних втрат та створення умов для ефективного гасіння пожежі.</w:t>
      </w:r>
    </w:p>
    <w:p w:rsidR="00566C53" w:rsidRPr="006914C1" w:rsidRDefault="00566C53" w:rsidP="00D55E3C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rStyle w:val="a4"/>
          <w:sz w:val="28"/>
          <w:szCs w:val="28"/>
        </w:rPr>
        <w:t>2. Організаційні заходи</w:t>
      </w:r>
    </w:p>
    <w:p w:rsidR="00566C53" w:rsidRPr="006914C1" w:rsidRDefault="00566C53" w:rsidP="00D55E3C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 xml:space="preserve">2.1. </w:t>
      </w:r>
      <w:r w:rsidR="00610C68" w:rsidRPr="006914C1">
        <w:rPr>
          <w:sz w:val="28"/>
          <w:szCs w:val="28"/>
        </w:rPr>
        <w:t xml:space="preserve">Відповідальність за організацію пожежної безпеки покладається на голову районної державної (військової) адміністрації та відповідальну особу з питань забезпечення організації цивільного захисту, пожежної безпеки та дій у надзвичайних ситуаціях працівників </w:t>
      </w:r>
      <w:proofErr w:type="spellStart"/>
      <w:r w:rsidR="00610C68" w:rsidRPr="006914C1">
        <w:rPr>
          <w:sz w:val="28"/>
          <w:szCs w:val="28"/>
        </w:rPr>
        <w:t>Дубенської</w:t>
      </w:r>
      <w:proofErr w:type="spellEnd"/>
      <w:r w:rsidR="00610C68" w:rsidRPr="006914C1">
        <w:rPr>
          <w:sz w:val="28"/>
          <w:szCs w:val="28"/>
        </w:rPr>
        <w:t xml:space="preserve"> районної державної (військової) адміністрації.</w:t>
      </w:r>
    </w:p>
    <w:p w:rsidR="00566C53" w:rsidRPr="006914C1" w:rsidRDefault="00EC0ED2" w:rsidP="00D55E3C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>2.2</w:t>
      </w:r>
      <w:r w:rsidR="00566C53" w:rsidRPr="006914C1">
        <w:rPr>
          <w:sz w:val="28"/>
          <w:szCs w:val="28"/>
        </w:rPr>
        <w:t xml:space="preserve">. Усі працівники при прийнятті на роботу проходять </w:t>
      </w:r>
      <w:r w:rsidR="00200A22" w:rsidRPr="006914C1">
        <w:rPr>
          <w:sz w:val="28"/>
          <w:szCs w:val="28"/>
        </w:rPr>
        <w:t>вступний</w:t>
      </w:r>
      <w:r w:rsidR="00D659A5" w:rsidRPr="006914C1">
        <w:rPr>
          <w:sz w:val="28"/>
          <w:szCs w:val="28"/>
        </w:rPr>
        <w:t>, повторний (щорічно) та позаплановий інструктажі</w:t>
      </w:r>
      <w:r w:rsidR="00566C53" w:rsidRPr="006914C1">
        <w:rPr>
          <w:sz w:val="28"/>
          <w:szCs w:val="28"/>
        </w:rPr>
        <w:t xml:space="preserve">. </w:t>
      </w:r>
      <w:r w:rsidR="00D8165F" w:rsidRPr="006914C1">
        <w:rPr>
          <w:sz w:val="28"/>
          <w:szCs w:val="28"/>
        </w:rPr>
        <w:t>Результати проведення інструктажів зазначаються у журналі реєстрації інструктажів з питань цивільного захисту, пожежної безпеки та дій у надзвичайних ситуаціях.</w:t>
      </w:r>
    </w:p>
    <w:p w:rsidR="00566C53" w:rsidRPr="006914C1" w:rsidRDefault="002D6699" w:rsidP="00D55E3C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>2.3</w:t>
      </w:r>
      <w:r w:rsidR="00566C53" w:rsidRPr="006914C1">
        <w:rPr>
          <w:sz w:val="28"/>
          <w:szCs w:val="28"/>
        </w:rPr>
        <w:t>. На видимих місцях повинні бути розміщені плани евакуації</w:t>
      </w:r>
      <w:r w:rsidRPr="006914C1">
        <w:rPr>
          <w:sz w:val="28"/>
          <w:szCs w:val="28"/>
        </w:rPr>
        <w:t xml:space="preserve"> (схеми) евакуації людей на випадок пожежі.</w:t>
      </w:r>
    </w:p>
    <w:p w:rsidR="00566C53" w:rsidRPr="006914C1" w:rsidRDefault="00566C53" w:rsidP="00D55E3C">
      <w:pPr>
        <w:pStyle w:val="a3"/>
        <w:spacing w:before="0" w:beforeAutospacing="0" w:after="240" w:afterAutospacing="0"/>
        <w:ind w:firstLine="851"/>
        <w:jc w:val="both"/>
        <w:rPr>
          <w:rStyle w:val="a4"/>
          <w:sz w:val="28"/>
          <w:szCs w:val="28"/>
        </w:rPr>
      </w:pPr>
      <w:r w:rsidRPr="006914C1">
        <w:rPr>
          <w:rStyle w:val="a4"/>
          <w:sz w:val="28"/>
          <w:szCs w:val="28"/>
        </w:rPr>
        <w:t xml:space="preserve">3. Вимоги </w:t>
      </w:r>
      <w:r w:rsidR="00023A65" w:rsidRPr="006914C1">
        <w:rPr>
          <w:rStyle w:val="a4"/>
          <w:sz w:val="28"/>
          <w:szCs w:val="28"/>
        </w:rPr>
        <w:t>щодо утримання евакуаційних шляхів та виходів</w:t>
      </w:r>
    </w:p>
    <w:p w:rsidR="00566C53" w:rsidRPr="006914C1" w:rsidRDefault="00566C53" w:rsidP="00D55E3C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 xml:space="preserve">3.1. Евакуаційні шляхи та виходи повинні бути вільними, не захаращеними меблями чи іншими предметами. На шляхах евакуації </w:t>
      </w:r>
      <w:r w:rsidRPr="006914C1">
        <w:rPr>
          <w:sz w:val="28"/>
          <w:szCs w:val="28"/>
        </w:rPr>
        <w:lastRenderedPageBreak/>
        <w:t>забороняється встановлювати розсувні, підйомні або обертові двері без відповідних дозволів.</w:t>
      </w:r>
    </w:p>
    <w:p w:rsidR="002F6FAC" w:rsidRPr="006914C1" w:rsidRDefault="002F6FAC" w:rsidP="00D55E3C">
      <w:pPr>
        <w:pStyle w:val="rvps2"/>
        <w:spacing w:after="150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-UA" w:eastAsia="uk"/>
        </w:rPr>
        <w:t xml:space="preserve">3.2 </w:t>
      </w:r>
      <w:r w:rsidRPr="006914C1">
        <w:rPr>
          <w:rStyle w:val="spanrvts0"/>
          <w:sz w:val="28"/>
          <w:szCs w:val="28"/>
          <w:lang w:val="uk" w:eastAsia="uk"/>
        </w:rPr>
        <w:t>Під час організації і проведення масових заходів (наради, ділові зустрічі, семінари, інші подібні заходи) забороняються заповнення приміщень людьми понад установлену норму, зменшення ширини проходів між рядами, установка в проходах додаткових посадкових місць, повне відключення світла.</w:t>
      </w:r>
    </w:p>
    <w:p w:rsidR="00023A65" w:rsidRPr="006914C1" w:rsidRDefault="00566C53" w:rsidP="00023A65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 xml:space="preserve">3.2. Світильники евакуаційного освітлення вмикаються з настанням сутінків або у разі відсутності природного освітлення. </w:t>
      </w:r>
      <w:r w:rsidR="008B6F95" w:rsidRPr="006914C1">
        <w:rPr>
          <w:rStyle w:val="spanrvts0"/>
          <w:sz w:val="28"/>
          <w:szCs w:val="28"/>
          <w:lang w:val="uk" w:eastAsia="uk"/>
        </w:rPr>
        <w:t xml:space="preserve">На випадок відключення електроенергії обслуговуючий персонал </w:t>
      </w:r>
      <w:r w:rsidR="002F6FAC" w:rsidRPr="006914C1">
        <w:rPr>
          <w:rStyle w:val="spanrvts0"/>
          <w:sz w:val="28"/>
          <w:szCs w:val="28"/>
          <w:lang w:val="uk" w:eastAsia="uk"/>
        </w:rPr>
        <w:t xml:space="preserve">адміністрації </w:t>
      </w:r>
      <w:r w:rsidR="008B6F95" w:rsidRPr="006914C1">
        <w:rPr>
          <w:rStyle w:val="spanrvts0"/>
          <w:sz w:val="28"/>
          <w:szCs w:val="28"/>
          <w:lang w:val="uk" w:eastAsia="uk"/>
        </w:rPr>
        <w:t>повинен мати електричні ліхтарі</w:t>
      </w:r>
      <w:r w:rsidR="002F6FAC" w:rsidRPr="006914C1">
        <w:rPr>
          <w:rStyle w:val="spanrvts0"/>
          <w:sz w:val="28"/>
          <w:szCs w:val="28"/>
          <w:lang w:val="uk" w:eastAsia="uk"/>
        </w:rPr>
        <w:t>.</w:t>
      </w:r>
    </w:p>
    <w:p w:rsidR="00B97499" w:rsidRPr="006914C1" w:rsidRDefault="00023A65" w:rsidP="00773631">
      <w:pPr>
        <w:pStyle w:val="a3"/>
        <w:spacing w:before="0" w:beforeAutospacing="0" w:after="240" w:afterAutospacing="0"/>
        <w:ind w:firstLine="851"/>
        <w:jc w:val="both"/>
        <w:rPr>
          <w:b/>
          <w:sz w:val="28"/>
          <w:szCs w:val="28"/>
        </w:rPr>
      </w:pPr>
      <w:r w:rsidRPr="006914C1">
        <w:rPr>
          <w:b/>
          <w:sz w:val="28"/>
          <w:szCs w:val="28"/>
        </w:rPr>
        <w:t>4. Спеціальні місця для куріння</w:t>
      </w:r>
    </w:p>
    <w:p w:rsidR="00023A65" w:rsidRPr="006914C1" w:rsidRDefault="00023A65" w:rsidP="00773631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>Куріння дозволяється лише у спеціально відведених місцях, які позначені відповідним знаком або написом. У таких місцях обов’язково повинні бути встановлені урни або попільниці, виготовлені з негорючих матеріалів. Куріння поза визначеними місцями суворо забороняється.</w:t>
      </w:r>
    </w:p>
    <w:p w:rsidR="00B97499" w:rsidRPr="006914C1" w:rsidRDefault="00B97499" w:rsidP="00A27D59">
      <w:pPr>
        <w:pStyle w:val="a3"/>
        <w:spacing w:before="0" w:beforeAutospacing="0" w:after="240" w:afterAutospacing="0"/>
        <w:ind w:firstLine="851"/>
        <w:jc w:val="both"/>
        <w:rPr>
          <w:b/>
          <w:sz w:val="28"/>
          <w:szCs w:val="28"/>
        </w:rPr>
      </w:pPr>
      <w:r w:rsidRPr="006914C1">
        <w:rPr>
          <w:b/>
          <w:sz w:val="28"/>
          <w:szCs w:val="28"/>
        </w:rPr>
        <w:t>5. Порядок утримання приміщень, робочих місць</w:t>
      </w:r>
    </w:p>
    <w:p w:rsidR="00FF5E1C" w:rsidRPr="006914C1" w:rsidRDefault="00FF5E1C" w:rsidP="00A27D59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>5.1. Приміщення адміністрації забезпечуються первинними засобами пожежогасіння (вогнегасниками).</w:t>
      </w:r>
      <w:r w:rsidRPr="006914C1">
        <w:rPr>
          <w:rStyle w:val="rvts0"/>
          <w:sz w:val="28"/>
          <w:szCs w:val="28"/>
        </w:rPr>
        <w:t xml:space="preserve"> На кожному поверсі адміністрації повинно бути не менше двох переносних (порошкових, </w:t>
      </w:r>
      <w:proofErr w:type="spellStart"/>
      <w:r w:rsidRPr="006914C1">
        <w:rPr>
          <w:rStyle w:val="rvts0"/>
          <w:sz w:val="28"/>
          <w:szCs w:val="28"/>
        </w:rPr>
        <w:t>водопінних</w:t>
      </w:r>
      <w:proofErr w:type="spellEnd"/>
      <w:r w:rsidRPr="006914C1">
        <w:rPr>
          <w:rStyle w:val="rvts0"/>
          <w:sz w:val="28"/>
          <w:szCs w:val="28"/>
        </w:rPr>
        <w:t xml:space="preserve"> або водяних) вогнегасників з масою заряду з розрахунку 1 кг вогнегасної речовини на кожні 10 м</w:t>
      </w:r>
      <w:r w:rsidRPr="006914C1">
        <w:rPr>
          <w:rStyle w:val="rvts37"/>
          <w:sz w:val="28"/>
          <w:szCs w:val="28"/>
          <w:vertAlign w:val="superscript"/>
        </w:rPr>
        <w:t>2</w:t>
      </w:r>
      <w:r w:rsidRPr="006914C1">
        <w:rPr>
          <w:rStyle w:val="rvts0"/>
          <w:sz w:val="28"/>
          <w:szCs w:val="28"/>
        </w:rPr>
        <w:t xml:space="preserve"> площі підлоги.</w:t>
      </w:r>
      <w:r w:rsidRPr="006914C1">
        <w:rPr>
          <w:sz w:val="28"/>
          <w:szCs w:val="28"/>
        </w:rPr>
        <w:t xml:space="preserve"> Вогнегасники повинні розміщуватися у доступних місцях, позначених відповідними знаками. Перевірка технічного стану засобів пожежогасіння здійснюється не рідше одного разу на рік. Про результати перевірок складаються відповідні акти. Працівники повинні бути ознайомлені з правилами користування вогнегасниками. Інструкції щодо їх використання мають бути розміщені поруч із кожним засобом пожежогасіння.</w:t>
      </w:r>
    </w:p>
    <w:p w:rsidR="009D359D" w:rsidRPr="006914C1" w:rsidRDefault="00FF5E1C" w:rsidP="00773631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>5.2</w:t>
      </w:r>
      <w:r w:rsidR="009D359D" w:rsidRPr="006914C1">
        <w:rPr>
          <w:sz w:val="28"/>
          <w:szCs w:val="28"/>
        </w:rPr>
        <w:t xml:space="preserve">. Електрообладнання </w:t>
      </w:r>
      <w:r w:rsidRPr="006914C1">
        <w:rPr>
          <w:sz w:val="28"/>
          <w:szCs w:val="28"/>
        </w:rPr>
        <w:t>має</w:t>
      </w:r>
      <w:r w:rsidR="009D359D" w:rsidRPr="006914C1">
        <w:rPr>
          <w:sz w:val="28"/>
          <w:szCs w:val="28"/>
        </w:rPr>
        <w:t xml:space="preserve"> експлуатуватися відповідно до технічних вимог і своєчасно перевірятися. Несправне обладнання негайно відключається від електромережі, а місця його розташування позначаються відповідними попереджувальними знаками.</w:t>
      </w:r>
    </w:p>
    <w:p w:rsidR="009D359D" w:rsidRPr="006914C1" w:rsidRDefault="00FF5E1C" w:rsidP="0077363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>5.3.</w:t>
      </w:r>
      <w:r w:rsidR="009D359D" w:rsidRPr="006914C1">
        <w:rPr>
          <w:sz w:val="28"/>
          <w:szCs w:val="28"/>
        </w:rPr>
        <w:t xml:space="preserve"> У разі використання </w:t>
      </w:r>
      <w:proofErr w:type="spellStart"/>
      <w:r w:rsidR="009D359D" w:rsidRPr="006914C1">
        <w:rPr>
          <w:sz w:val="28"/>
          <w:szCs w:val="28"/>
        </w:rPr>
        <w:t>електрогенеруючого</w:t>
      </w:r>
      <w:proofErr w:type="spellEnd"/>
      <w:r w:rsidR="009D359D" w:rsidRPr="006914C1">
        <w:rPr>
          <w:sz w:val="28"/>
          <w:szCs w:val="28"/>
        </w:rPr>
        <w:t xml:space="preserve"> обладнання, слід дотримуватись таких правил:</w:t>
      </w:r>
    </w:p>
    <w:p w:rsidR="009D359D" w:rsidRPr="006914C1" w:rsidRDefault="009D359D" w:rsidP="0077363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914C1">
        <w:rPr>
          <w:sz w:val="28"/>
          <w:szCs w:val="28"/>
        </w:rPr>
        <w:t xml:space="preserve">1) </w:t>
      </w:r>
      <w:proofErr w:type="spellStart"/>
      <w:r w:rsidRPr="006914C1">
        <w:rPr>
          <w:sz w:val="28"/>
          <w:szCs w:val="28"/>
        </w:rPr>
        <w:t>електрогенеруюче</w:t>
      </w:r>
      <w:proofErr w:type="spellEnd"/>
      <w:r w:rsidRPr="006914C1">
        <w:rPr>
          <w:sz w:val="28"/>
          <w:szCs w:val="28"/>
        </w:rPr>
        <w:t xml:space="preserve"> обладнання </w:t>
      </w:r>
      <w:r w:rsidR="00FF5E1C" w:rsidRPr="006914C1">
        <w:rPr>
          <w:sz w:val="28"/>
          <w:szCs w:val="28"/>
        </w:rPr>
        <w:t>має</w:t>
      </w:r>
      <w:r w:rsidRPr="006914C1">
        <w:rPr>
          <w:sz w:val="28"/>
          <w:szCs w:val="28"/>
        </w:rPr>
        <w:t xml:space="preserve"> експлуатуватися у відповідності до технічної документації та вимог виробника;</w:t>
      </w:r>
    </w:p>
    <w:p w:rsidR="009D359D" w:rsidRPr="006914C1" w:rsidRDefault="009D359D" w:rsidP="0077363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914C1">
        <w:rPr>
          <w:rStyle w:val="spanrvts0"/>
          <w:sz w:val="28"/>
          <w:szCs w:val="28"/>
          <w:lang w:val="uk" w:eastAsia="uk"/>
        </w:rPr>
        <w:t xml:space="preserve">2) </w:t>
      </w:r>
      <w:proofErr w:type="spellStart"/>
      <w:r w:rsidRPr="006914C1">
        <w:rPr>
          <w:rStyle w:val="spanrvts0"/>
          <w:sz w:val="28"/>
          <w:szCs w:val="28"/>
          <w:lang w:val="uk" w:eastAsia="uk"/>
        </w:rPr>
        <w:t>електрогенеруюче</w:t>
      </w:r>
      <w:proofErr w:type="spellEnd"/>
      <w:r w:rsidRPr="006914C1">
        <w:rPr>
          <w:rStyle w:val="spanrvts0"/>
          <w:sz w:val="28"/>
          <w:szCs w:val="28"/>
          <w:lang w:val="uk" w:eastAsia="uk"/>
        </w:rPr>
        <w:t xml:space="preserve"> обладнання необхідно встановлювати на відкритому повітрі, на території, розчищеній від сміття і будь-яких горючих матеріалів, із рівною площадкою, що виконана з негорючих матеріалів</w:t>
      </w:r>
      <w:r w:rsidRPr="006914C1">
        <w:rPr>
          <w:sz w:val="28"/>
          <w:szCs w:val="28"/>
        </w:rPr>
        <w:t>;</w:t>
      </w:r>
    </w:p>
    <w:p w:rsidR="009D359D" w:rsidRPr="006914C1" w:rsidRDefault="009D359D" w:rsidP="007736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3) зберігати паливо у герметичних контейнерах у спеціально відведених місцях, що виключають ризик займання</w:t>
      </w:r>
      <w:r w:rsidRPr="006914C1">
        <w:rPr>
          <w:sz w:val="28"/>
          <w:szCs w:val="28"/>
        </w:rPr>
        <w:t>;</w:t>
      </w:r>
    </w:p>
    <w:p w:rsidR="009D359D" w:rsidRPr="006914C1" w:rsidRDefault="009D359D" w:rsidP="009D35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4) проводити заправку та технічне обслуговування обладнання лише у вимкненому стані;</w:t>
      </w:r>
    </w:p>
    <w:p w:rsidR="009D359D" w:rsidRPr="006914C1" w:rsidRDefault="009D359D" w:rsidP="009D35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5) використовувати лише справне обладнання, яке пройшло перевірку перед увімкненням;</w:t>
      </w:r>
    </w:p>
    <w:p w:rsidR="009D359D" w:rsidRPr="006914C1" w:rsidRDefault="009D359D" w:rsidP="009D35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6) забезпечити наявність поруч первинних засобів пожежогасіння (вогнегасників, що відповідають класу пожеж);</w:t>
      </w:r>
    </w:p>
    <w:p w:rsidR="009D359D" w:rsidRPr="006914C1" w:rsidRDefault="009D359D" w:rsidP="009D359D">
      <w:pPr>
        <w:pStyle w:val="rvps2"/>
        <w:spacing w:after="240"/>
        <w:ind w:firstLine="851"/>
        <w:rPr>
          <w:sz w:val="28"/>
          <w:szCs w:val="28"/>
          <w:lang w:val="uk-UA" w:eastAsia="uk-UA"/>
        </w:rPr>
      </w:pPr>
      <w:r w:rsidRPr="006914C1">
        <w:rPr>
          <w:sz w:val="28"/>
          <w:szCs w:val="28"/>
          <w:lang w:val="uk-UA" w:eastAsia="uk-UA"/>
        </w:rPr>
        <w:t>7) у разі перегріву, появи запаху гару чи диму негайно вимкнути обладнання та повідомити відповідальну особу.</w:t>
      </w:r>
    </w:p>
    <w:p w:rsidR="009D359D" w:rsidRPr="006914C1" w:rsidRDefault="00FF5E1C" w:rsidP="0077363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sz w:val="28"/>
          <w:szCs w:val="28"/>
          <w:lang w:val="uk-UA"/>
        </w:rPr>
        <w:t>5.4</w:t>
      </w:r>
      <w:r w:rsidR="00433035">
        <w:rPr>
          <w:sz w:val="28"/>
          <w:szCs w:val="28"/>
          <w:lang w:val="uk-UA"/>
        </w:rPr>
        <w:t xml:space="preserve">. В приміщенні </w:t>
      </w:r>
      <w:r w:rsidR="009D359D" w:rsidRPr="006914C1">
        <w:rPr>
          <w:sz w:val="28"/>
          <w:szCs w:val="28"/>
          <w:lang w:val="uk-UA"/>
        </w:rPr>
        <w:t>адміністрації забороняється</w:t>
      </w:r>
      <w:r w:rsidR="009D359D" w:rsidRPr="006914C1">
        <w:rPr>
          <w:rStyle w:val="spanrvts0"/>
          <w:sz w:val="28"/>
          <w:szCs w:val="28"/>
          <w:lang w:val="uk" w:eastAsia="uk"/>
        </w:rPr>
        <w:t>:</w:t>
      </w:r>
    </w:p>
    <w:p w:rsidR="009D359D" w:rsidRPr="006914C1" w:rsidRDefault="009D359D" w:rsidP="0077363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" w:eastAsia="uk"/>
        </w:rPr>
        <w:t>1) зберігання горючих матеріалів та прибирання приміщень із застосуванням бензину, гасу та інших ЛЗР та ГР;</w:t>
      </w:r>
      <w:bookmarkStart w:id="0" w:name="n617"/>
      <w:bookmarkEnd w:id="0"/>
    </w:p>
    <w:p w:rsidR="009D359D" w:rsidRPr="006914C1" w:rsidRDefault="009D359D" w:rsidP="0077363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" w:eastAsia="uk"/>
        </w:rPr>
        <w:t xml:space="preserve">2) розміщення на відстані менше 1 м від </w:t>
      </w:r>
      <w:proofErr w:type="spellStart"/>
      <w:r w:rsidRPr="006914C1">
        <w:rPr>
          <w:rStyle w:val="spanrvts0"/>
          <w:sz w:val="28"/>
          <w:szCs w:val="28"/>
          <w:lang w:val="uk" w:eastAsia="uk"/>
        </w:rPr>
        <w:t>електрощитків</w:t>
      </w:r>
      <w:proofErr w:type="spellEnd"/>
      <w:r w:rsidRPr="006914C1">
        <w:rPr>
          <w:rStyle w:val="spanrvts0"/>
          <w:sz w:val="28"/>
          <w:szCs w:val="28"/>
          <w:lang w:val="uk" w:eastAsia="uk"/>
        </w:rPr>
        <w:t xml:space="preserve"> та безпосередньо під ними будь-яких предметів;</w:t>
      </w:r>
    </w:p>
    <w:p w:rsidR="009D359D" w:rsidRPr="006914C1" w:rsidRDefault="009D359D" w:rsidP="0077363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bookmarkStart w:id="1" w:name="n618"/>
      <w:bookmarkEnd w:id="1"/>
      <w:r w:rsidRPr="006914C1">
        <w:rPr>
          <w:rStyle w:val="spanrvts0"/>
          <w:sz w:val="28"/>
          <w:szCs w:val="28"/>
          <w:lang w:val="uk" w:eastAsia="uk"/>
        </w:rPr>
        <w:t>3) розміщення на відстані менше 0,5 м від світильників, у яких використовуються лампи потужністю 100 Вт та більше, будь-яких предметів;</w:t>
      </w:r>
    </w:p>
    <w:p w:rsidR="009D359D" w:rsidRPr="006914C1" w:rsidRDefault="009D359D" w:rsidP="0077363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bookmarkStart w:id="2" w:name="n619"/>
      <w:bookmarkEnd w:id="2"/>
      <w:r w:rsidRPr="006914C1">
        <w:rPr>
          <w:rStyle w:val="spanrvts0"/>
          <w:sz w:val="28"/>
          <w:szCs w:val="28"/>
          <w:lang w:val="uk" w:eastAsia="uk"/>
        </w:rPr>
        <w:t>4) експлуатація кабелів і проводів з пошкодженою ізоляцією, застосування саморобних некаліброваних плавких вставок та подовжувачів, а також саморобного електронагрівального обладнання та інших приладів;</w:t>
      </w:r>
    </w:p>
    <w:p w:rsidR="009D359D" w:rsidRPr="006914C1" w:rsidRDefault="009D359D" w:rsidP="0077363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bookmarkStart w:id="3" w:name="n620"/>
      <w:bookmarkEnd w:id="3"/>
      <w:r w:rsidRPr="006914C1">
        <w:rPr>
          <w:rStyle w:val="spanrvts0"/>
          <w:sz w:val="28"/>
          <w:szCs w:val="28"/>
          <w:lang w:val="uk" w:eastAsia="uk"/>
        </w:rPr>
        <w:t xml:space="preserve">5) експлуатація електронагрівальних приладів (масляних радіаторів та нагрівальних </w:t>
      </w:r>
      <w:proofErr w:type="spellStart"/>
      <w:r w:rsidRPr="006914C1">
        <w:rPr>
          <w:rStyle w:val="spanrvts0"/>
          <w:sz w:val="28"/>
          <w:szCs w:val="28"/>
          <w:lang w:val="uk" w:eastAsia="uk"/>
        </w:rPr>
        <w:t>електропанелей</w:t>
      </w:r>
      <w:proofErr w:type="spellEnd"/>
      <w:r w:rsidRPr="006914C1">
        <w:rPr>
          <w:rStyle w:val="spanrvts0"/>
          <w:sz w:val="28"/>
          <w:szCs w:val="28"/>
          <w:lang w:val="uk" w:eastAsia="uk"/>
        </w:rPr>
        <w:t xml:space="preserve"> із закритими нагрівальними елементами) з несправним індивідуальним електрозахистом та терморегулятором або без них;</w:t>
      </w:r>
    </w:p>
    <w:p w:rsidR="009D359D" w:rsidRPr="006914C1" w:rsidRDefault="009D359D" w:rsidP="0077363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bookmarkStart w:id="4" w:name="n621"/>
      <w:bookmarkEnd w:id="4"/>
      <w:r w:rsidRPr="006914C1">
        <w:rPr>
          <w:rStyle w:val="spanrvts0"/>
          <w:sz w:val="28"/>
          <w:szCs w:val="28"/>
          <w:lang w:val="uk" w:eastAsia="uk"/>
        </w:rPr>
        <w:t xml:space="preserve">6) експлуатація пошкоджених розеток, </w:t>
      </w:r>
      <w:proofErr w:type="spellStart"/>
      <w:r w:rsidRPr="006914C1">
        <w:rPr>
          <w:rStyle w:val="spanrvts0"/>
          <w:sz w:val="28"/>
          <w:szCs w:val="28"/>
          <w:lang w:val="uk" w:eastAsia="uk"/>
        </w:rPr>
        <w:t>відгалужувальних</w:t>
      </w:r>
      <w:proofErr w:type="spellEnd"/>
      <w:r w:rsidRPr="006914C1">
        <w:rPr>
          <w:rStyle w:val="spanrvts0"/>
          <w:sz w:val="28"/>
          <w:szCs w:val="28"/>
          <w:lang w:val="uk" w:eastAsia="uk"/>
        </w:rPr>
        <w:t xml:space="preserve"> та з’єднувальних коробок, вимикачів та інших електровиробів;</w:t>
      </w:r>
    </w:p>
    <w:p w:rsidR="009D359D" w:rsidRPr="006914C1" w:rsidRDefault="009D359D" w:rsidP="008128E6">
      <w:pPr>
        <w:pStyle w:val="rvps2"/>
        <w:spacing w:after="240"/>
        <w:ind w:firstLine="851"/>
        <w:rPr>
          <w:rStyle w:val="spanrvts0"/>
          <w:sz w:val="28"/>
          <w:szCs w:val="28"/>
          <w:lang w:val="uk" w:eastAsia="uk"/>
        </w:rPr>
      </w:pPr>
      <w:bookmarkStart w:id="5" w:name="n622"/>
      <w:bookmarkEnd w:id="5"/>
      <w:r w:rsidRPr="006914C1">
        <w:rPr>
          <w:rStyle w:val="spanrvts0"/>
          <w:sz w:val="28"/>
          <w:szCs w:val="28"/>
          <w:lang w:val="uk" w:eastAsia="uk"/>
        </w:rPr>
        <w:t xml:space="preserve">7) з’єднання, відгалуження та </w:t>
      </w:r>
      <w:proofErr w:type="spellStart"/>
      <w:r w:rsidRPr="006914C1">
        <w:rPr>
          <w:rStyle w:val="spanrvts0"/>
          <w:sz w:val="28"/>
          <w:szCs w:val="28"/>
          <w:lang w:val="uk" w:eastAsia="uk"/>
        </w:rPr>
        <w:t>окінцювання</w:t>
      </w:r>
      <w:proofErr w:type="spellEnd"/>
      <w:r w:rsidRPr="006914C1">
        <w:rPr>
          <w:rStyle w:val="spanrvts0"/>
          <w:sz w:val="28"/>
          <w:szCs w:val="28"/>
          <w:lang w:val="uk" w:eastAsia="uk"/>
        </w:rPr>
        <w:t xml:space="preserve"> жил проводів і кабелів, здійснені будь-яким способом, окрім опресування, зварювання, паяння або затискання;</w:t>
      </w:r>
    </w:p>
    <w:p w:rsidR="00FB3E4D" w:rsidRPr="006914C1" w:rsidRDefault="00FB3E4D" w:rsidP="008128E6">
      <w:pPr>
        <w:pStyle w:val="a3"/>
        <w:spacing w:before="0" w:beforeAutospacing="0" w:after="240" w:afterAutospacing="0"/>
        <w:ind w:firstLine="851"/>
        <w:jc w:val="both"/>
        <w:rPr>
          <w:b/>
          <w:sz w:val="28"/>
          <w:szCs w:val="28"/>
        </w:rPr>
      </w:pPr>
      <w:bookmarkStart w:id="6" w:name="n623"/>
      <w:bookmarkEnd w:id="6"/>
      <w:r w:rsidRPr="006914C1">
        <w:rPr>
          <w:b/>
          <w:sz w:val="28"/>
          <w:szCs w:val="28"/>
        </w:rPr>
        <w:t>6. Порядок прибирання робочих місць</w:t>
      </w:r>
      <w:r w:rsidR="00403D13" w:rsidRPr="006914C1">
        <w:rPr>
          <w:b/>
          <w:sz w:val="28"/>
          <w:szCs w:val="28"/>
        </w:rPr>
        <w:t xml:space="preserve"> та </w:t>
      </w:r>
      <w:r w:rsidR="008D2618" w:rsidRPr="006914C1">
        <w:rPr>
          <w:b/>
          <w:sz w:val="28"/>
          <w:szCs w:val="28"/>
        </w:rPr>
        <w:t>приведення приміщень у пожежобезпечний стан після роботи</w:t>
      </w:r>
    </w:p>
    <w:p w:rsidR="00AA511E" w:rsidRPr="006914C1" w:rsidRDefault="00AA511E" w:rsidP="008128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завершення робочого дня необхідно виконати такі заходи:</w:t>
      </w:r>
    </w:p>
    <w:p w:rsidR="009D359D" w:rsidRPr="006914C1" w:rsidRDefault="0009751F" w:rsidP="008128E6">
      <w:pPr>
        <w:pStyle w:val="rvps2"/>
        <w:numPr>
          <w:ilvl w:val="0"/>
          <w:numId w:val="8"/>
        </w:numPr>
        <w:ind w:left="0" w:firstLine="851"/>
        <w:rPr>
          <w:rStyle w:val="spanrvts0"/>
          <w:sz w:val="28"/>
          <w:szCs w:val="28"/>
          <w:lang w:val="uk" w:eastAsia="uk"/>
        </w:rPr>
      </w:pPr>
      <w:proofErr w:type="spellStart"/>
      <w:r w:rsidRPr="006914C1">
        <w:rPr>
          <w:sz w:val="28"/>
          <w:szCs w:val="28"/>
          <w:lang w:val="ru-RU" w:eastAsia="uk-UA"/>
        </w:rPr>
        <w:t>в</w:t>
      </w:r>
      <w:r w:rsidR="00AA511E" w:rsidRPr="006914C1">
        <w:rPr>
          <w:sz w:val="28"/>
          <w:szCs w:val="28"/>
          <w:lang w:val="ru-RU" w:eastAsia="uk-UA"/>
        </w:rPr>
        <w:t>имкнути</w:t>
      </w:r>
      <w:proofErr w:type="spellEnd"/>
      <w:r w:rsidR="00AA511E" w:rsidRPr="006914C1">
        <w:rPr>
          <w:sz w:val="28"/>
          <w:szCs w:val="28"/>
          <w:lang w:val="ru-RU" w:eastAsia="uk-UA"/>
        </w:rPr>
        <w:t xml:space="preserve"> з </w:t>
      </w:r>
      <w:proofErr w:type="spellStart"/>
      <w:r w:rsidR="00AA511E" w:rsidRPr="006914C1">
        <w:rPr>
          <w:sz w:val="28"/>
          <w:szCs w:val="28"/>
          <w:lang w:val="ru-RU" w:eastAsia="uk-UA"/>
        </w:rPr>
        <w:t>мережі</w:t>
      </w:r>
      <w:proofErr w:type="spellEnd"/>
      <w:r w:rsidR="00AA511E" w:rsidRPr="006914C1">
        <w:rPr>
          <w:sz w:val="28"/>
          <w:szCs w:val="28"/>
          <w:lang w:val="ru-RU" w:eastAsia="uk-UA"/>
        </w:rPr>
        <w:t xml:space="preserve"> </w:t>
      </w:r>
      <w:proofErr w:type="spellStart"/>
      <w:r w:rsidR="00AA511E" w:rsidRPr="006914C1">
        <w:rPr>
          <w:sz w:val="28"/>
          <w:szCs w:val="28"/>
          <w:lang w:val="ru-RU" w:eastAsia="uk-UA"/>
        </w:rPr>
        <w:t>всі</w:t>
      </w:r>
      <w:proofErr w:type="spellEnd"/>
      <w:r w:rsidR="00AA511E" w:rsidRPr="006914C1">
        <w:rPr>
          <w:sz w:val="28"/>
          <w:szCs w:val="28"/>
          <w:lang w:val="ru-RU" w:eastAsia="uk-UA"/>
        </w:rPr>
        <w:t xml:space="preserve"> </w:t>
      </w:r>
      <w:proofErr w:type="spellStart"/>
      <w:r w:rsidR="00AA511E" w:rsidRPr="006914C1">
        <w:rPr>
          <w:sz w:val="28"/>
          <w:szCs w:val="28"/>
          <w:lang w:val="ru-RU" w:eastAsia="uk-UA"/>
        </w:rPr>
        <w:t>електроприлади</w:t>
      </w:r>
      <w:proofErr w:type="spellEnd"/>
      <w:r w:rsidR="00AA511E" w:rsidRPr="006914C1">
        <w:rPr>
          <w:sz w:val="28"/>
          <w:szCs w:val="28"/>
          <w:lang w:val="ru-RU" w:eastAsia="uk-UA"/>
        </w:rPr>
        <w:t xml:space="preserve"> (</w:t>
      </w:r>
      <w:proofErr w:type="spellStart"/>
      <w:r w:rsidR="00AA511E" w:rsidRPr="006914C1">
        <w:rPr>
          <w:sz w:val="28"/>
          <w:szCs w:val="28"/>
          <w:lang w:val="ru-RU" w:eastAsia="uk-UA"/>
        </w:rPr>
        <w:t>комп’ютери</w:t>
      </w:r>
      <w:proofErr w:type="spellEnd"/>
      <w:r w:rsidR="00AA511E" w:rsidRPr="006914C1">
        <w:rPr>
          <w:sz w:val="28"/>
          <w:szCs w:val="28"/>
          <w:lang w:val="ru-RU" w:eastAsia="uk-UA"/>
        </w:rPr>
        <w:t xml:space="preserve">, </w:t>
      </w:r>
      <w:proofErr w:type="spellStart"/>
      <w:r w:rsidR="00AA511E" w:rsidRPr="006914C1">
        <w:rPr>
          <w:sz w:val="28"/>
          <w:szCs w:val="28"/>
          <w:lang w:val="ru-RU" w:eastAsia="uk-UA"/>
        </w:rPr>
        <w:t>принтери</w:t>
      </w:r>
      <w:proofErr w:type="spellEnd"/>
      <w:r w:rsidR="00AA511E" w:rsidRPr="006914C1">
        <w:rPr>
          <w:sz w:val="28"/>
          <w:szCs w:val="28"/>
          <w:lang w:val="ru-RU" w:eastAsia="uk-UA"/>
        </w:rPr>
        <w:t xml:space="preserve">, </w:t>
      </w:r>
      <w:proofErr w:type="spellStart"/>
      <w:r w:rsidR="00AA511E" w:rsidRPr="006914C1">
        <w:rPr>
          <w:sz w:val="28"/>
          <w:szCs w:val="28"/>
          <w:lang w:val="ru-RU" w:eastAsia="uk-UA"/>
        </w:rPr>
        <w:t>кондиціонери</w:t>
      </w:r>
      <w:proofErr w:type="spellEnd"/>
      <w:r w:rsidR="00AA511E" w:rsidRPr="006914C1">
        <w:rPr>
          <w:sz w:val="28"/>
          <w:szCs w:val="28"/>
          <w:lang w:val="ru-RU" w:eastAsia="uk-UA"/>
        </w:rPr>
        <w:t xml:space="preserve">, </w:t>
      </w:r>
      <w:proofErr w:type="spellStart"/>
      <w:r w:rsidR="00AA511E" w:rsidRPr="006914C1">
        <w:rPr>
          <w:sz w:val="28"/>
          <w:szCs w:val="28"/>
          <w:lang w:val="ru-RU" w:eastAsia="uk-UA"/>
        </w:rPr>
        <w:t>електрообігрівачі</w:t>
      </w:r>
      <w:proofErr w:type="spellEnd"/>
      <w:r w:rsidR="00AA511E" w:rsidRPr="006914C1">
        <w:rPr>
          <w:sz w:val="28"/>
          <w:szCs w:val="28"/>
          <w:lang w:val="ru-RU" w:eastAsia="uk-UA"/>
        </w:rPr>
        <w:t xml:space="preserve"> </w:t>
      </w:r>
      <w:proofErr w:type="spellStart"/>
      <w:r w:rsidR="00AA511E" w:rsidRPr="006914C1">
        <w:rPr>
          <w:sz w:val="28"/>
          <w:szCs w:val="28"/>
          <w:lang w:val="ru-RU" w:eastAsia="uk-UA"/>
        </w:rPr>
        <w:t>тощо</w:t>
      </w:r>
      <w:proofErr w:type="spellEnd"/>
      <w:r w:rsidR="00AA511E" w:rsidRPr="006914C1">
        <w:rPr>
          <w:sz w:val="28"/>
          <w:szCs w:val="28"/>
          <w:lang w:val="ru-RU" w:eastAsia="uk-UA"/>
        </w:rPr>
        <w:t xml:space="preserve">), </w:t>
      </w:r>
      <w:r w:rsidR="009D359D" w:rsidRPr="006914C1">
        <w:rPr>
          <w:rStyle w:val="spanrvts0"/>
          <w:sz w:val="28"/>
          <w:szCs w:val="28"/>
          <w:lang w:val="uk" w:eastAsia="uk"/>
        </w:rPr>
        <w:t>за винятком обладнання, що за вимогами технології працює цілодобово;</w:t>
      </w:r>
    </w:p>
    <w:p w:rsidR="00AA511E" w:rsidRPr="006914C1" w:rsidRDefault="0009751F" w:rsidP="00773631">
      <w:pPr>
        <w:pStyle w:val="a5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A511E"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ереконатися, що немає перегріву електричних ро</w:t>
      </w: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зеток, запаху гару або іскріння;</w:t>
      </w:r>
    </w:p>
    <w:p w:rsidR="00571FD5" w:rsidRPr="006914C1" w:rsidRDefault="009D359D" w:rsidP="00773631">
      <w:pPr>
        <w:pStyle w:val="a5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14C1">
        <w:rPr>
          <w:rFonts w:ascii="Times New Roman" w:hAnsi="Times New Roman" w:cs="Times New Roman"/>
          <w:sz w:val="28"/>
          <w:szCs w:val="28"/>
        </w:rPr>
        <w:t>п</w:t>
      </w:r>
      <w:r w:rsidR="00571FD5" w:rsidRPr="006914C1">
        <w:rPr>
          <w:rFonts w:ascii="Times New Roman" w:hAnsi="Times New Roman" w:cs="Times New Roman"/>
          <w:sz w:val="28"/>
          <w:szCs w:val="28"/>
        </w:rPr>
        <w:t>ереконатися, що робочі місця не захаращені зайвими предметами, які можуть створювати пожежну небезпеку</w:t>
      </w:r>
      <w:r w:rsidRPr="006914C1">
        <w:rPr>
          <w:rFonts w:ascii="Times New Roman" w:hAnsi="Times New Roman" w:cs="Times New Roman"/>
          <w:sz w:val="28"/>
          <w:szCs w:val="28"/>
        </w:rPr>
        <w:t>;</w:t>
      </w:r>
    </w:p>
    <w:p w:rsidR="0009751F" w:rsidRPr="006914C1" w:rsidRDefault="0009751F" w:rsidP="00773631">
      <w:pPr>
        <w:pStyle w:val="a5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A511E"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рибрати легкозаймисті матеріали (папір, серветки, ткан</w:t>
      </w: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ини) подалі від </w:t>
      </w:r>
      <w:r w:rsidRPr="006914C1">
        <w:rPr>
          <w:rStyle w:val="spanrvts0"/>
          <w:rFonts w:eastAsiaTheme="minorHAnsi"/>
          <w:sz w:val="28"/>
          <w:szCs w:val="28"/>
          <w:lang w:val="uk" w:eastAsia="uk"/>
        </w:rPr>
        <w:t>електроприладів</w:t>
      </w:r>
      <w:r w:rsidR="00236610">
        <w:rPr>
          <w:rStyle w:val="spanrvts0"/>
          <w:rFonts w:eastAsiaTheme="minorHAnsi"/>
          <w:sz w:val="28"/>
          <w:szCs w:val="28"/>
          <w:lang w:val="uk" w:eastAsia="uk"/>
        </w:rPr>
        <w:t>,</w:t>
      </w:r>
      <w:r w:rsidR="00C91B9F" w:rsidRPr="006914C1">
        <w:rPr>
          <w:rStyle w:val="spanrvts0"/>
          <w:rFonts w:eastAsiaTheme="minorHAnsi"/>
          <w:sz w:val="28"/>
          <w:szCs w:val="28"/>
          <w:lang w:val="uk" w:eastAsia="uk"/>
        </w:rPr>
        <w:t xml:space="preserve"> елементів системи опалення</w:t>
      </w:r>
      <w:r w:rsidR="00571FD5" w:rsidRPr="006914C1">
        <w:rPr>
          <w:rStyle w:val="spanrvts0"/>
          <w:rFonts w:eastAsiaTheme="minorHAnsi"/>
          <w:sz w:val="28"/>
          <w:szCs w:val="28"/>
          <w:lang w:val="uk" w:eastAsia="uk"/>
        </w:rPr>
        <w:t xml:space="preserve">, </w:t>
      </w:r>
      <w:r w:rsidR="00571FD5" w:rsidRPr="006914C1">
        <w:rPr>
          <w:rFonts w:ascii="Times New Roman" w:hAnsi="Times New Roman" w:cs="Times New Roman"/>
          <w:sz w:val="28"/>
          <w:szCs w:val="28"/>
        </w:rPr>
        <w:t>обігрівачів та інших джерел тепла</w:t>
      </w: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9751F" w:rsidRPr="006914C1" w:rsidRDefault="0009751F" w:rsidP="00773631">
      <w:pPr>
        <w:pStyle w:val="a5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A511E"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ереконатися, що сміттєві корзини не містять горючих відходів (н</w:t>
      </w: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априклад, промаслених серветок);</w:t>
      </w:r>
    </w:p>
    <w:p w:rsidR="00773631" w:rsidRPr="00773631" w:rsidRDefault="0009751F" w:rsidP="00A27D59">
      <w:pPr>
        <w:pStyle w:val="a5"/>
        <w:numPr>
          <w:ilvl w:val="0"/>
          <w:numId w:val="8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A511E" w:rsidRPr="006914C1">
        <w:rPr>
          <w:rFonts w:ascii="Times New Roman" w:eastAsia="Times New Roman" w:hAnsi="Times New Roman" w:cs="Times New Roman"/>
          <w:sz w:val="28"/>
          <w:szCs w:val="28"/>
          <w:lang w:eastAsia="uk-UA"/>
        </w:rPr>
        <w:t>акрити вікна та двері.</w:t>
      </w:r>
    </w:p>
    <w:p w:rsidR="008D2618" w:rsidRPr="006914C1" w:rsidRDefault="00983129" w:rsidP="00773631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7</w:t>
      </w:r>
      <w:r w:rsidR="008D2618" w:rsidRPr="006914C1">
        <w:rPr>
          <w:rStyle w:val="a4"/>
          <w:sz w:val="28"/>
          <w:szCs w:val="28"/>
        </w:rPr>
        <w:t>. Обов’язки та дії працівників у разі виникнення пожежі</w:t>
      </w:r>
    </w:p>
    <w:p w:rsidR="008D2618" w:rsidRPr="006914C1" w:rsidRDefault="00983129" w:rsidP="0077363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>
        <w:rPr>
          <w:rStyle w:val="spanrvts0"/>
          <w:sz w:val="28"/>
          <w:szCs w:val="28"/>
          <w:lang w:val="uk" w:eastAsia="uk"/>
        </w:rPr>
        <w:t>7</w:t>
      </w:r>
      <w:r w:rsidR="008D2618" w:rsidRPr="006914C1">
        <w:rPr>
          <w:rStyle w:val="spanrvts0"/>
          <w:sz w:val="28"/>
          <w:szCs w:val="28"/>
          <w:lang w:val="uk" w:eastAsia="uk"/>
        </w:rPr>
        <w:t>.1. У разі виявлення ознак пожежі (горіння) кожний працівник зобов’язаний:</w:t>
      </w:r>
    </w:p>
    <w:p w:rsidR="008D2618" w:rsidRPr="006914C1" w:rsidRDefault="008D2618" w:rsidP="0077363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" w:eastAsia="uk"/>
        </w:rPr>
        <w:lastRenderedPageBreak/>
        <w:t>1) негайно повідомити про це за телефоном 101. При цьому необхідно назвати місцезнаходження об’єкта, вказати кількість поверхів бу</w:t>
      </w:r>
      <w:r w:rsidR="000B53C3">
        <w:rPr>
          <w:rStyle w:val="spanrvts0"/>
          <w:sz w:val="28"/>
          <w:szCs w:val="28"/>
          <w:lang w:val="uk" w:eastAsia="uk"/>
        </w:rPr>
        <w:t>динку, місце виникнення пожежі,</w:t>
      </w:r>
      <w:r w:rsidR="000B53C3" w:rsidRPr="000B53C3">
        <w:rPr>
          <w:rStyle w:val="spanrvts0"/>
          <w:lang w:val="uk" w:eastAsia="uk"/>
        </w:rPr>
        <w:t xml:space="preserve"> </w:t>
      </w:r>
      <w:r w:rsidRPr="006914C1">
        <w:rPr>
          <w:rStyle w:val="spanrvts0"/>
          <w:sz w:val="28"/>
          <w:szCs w:val="28"/>
          <w:lang w:val="uk" w:eastAsia="uk"/>
        </w:rPr>
        <w:t>обстановку на пожежі,</w:t>
      </w:r>
      <w:r w:rsidRPr="000B53C3">
        <w:rPr>
          <w:rStyle w:val="spanrvts0"/>
          <w:lang w:val="uk" w:eastAsia="uk"/>
        </w:rPr>
        <w:t xml:space="preserve"> </w:t>
      </w:r>
      <w:r w:rsidRPr="006914C1">
        <w:rPr>
          <w:rStyle w:val="spanrvts0"/>
          <w:sz w:val="28"/>
          <w:szCs w:val="28"/>
          <w:lang w:val="uk" w:eastAsia="uk"/>
        </w:rPr>
        <w:t>наявність людей, а також повідомити своє прізвище;</w:t>
      </w:r>
    </w:p>
    <w:p w:rsidR="008D2618" w:rsidRPr="006914C1" w:rsidRDefault="008D2618" w:rsidP="006914C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" w:eastAsia="uk"/>
        </w:rPr>
        <w:t>2) вжити (за можливості) заходів щодо евакуації людей, гасіння (локалізації) пожежі первинними засобами пожежогасіння та збереження матеріальних цінностей;</w:t>
      </w:r>
    </w:p>
    <w:p w:rsidR="008D2618" w:rsidRPr="006914C1" w:rsidRDefault="000B53C3" w:rsidP="006914C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>
        <w:rPr>
          <w:rStyle w:val="spanrvts0"/>
          <w:sz w:val="28"/>
          <w:szCs w:val="28"/>
          <w:lang w:val="uk" w:eastAsia="uk"/>
        </w:rPr>
        <w:t>3)</w:t>
      </w:r>
      <w:r w:rsidRPr="000B53C3">
        <w:rPr>
          <w:rStyle w:val="spanrvts0"/>
          <w:sz w:val="20"/>
          <w:szCs w:val="20"/>
          <w:lang w:val="uk" w:eastAsia="uk"/>
        </w:rPr>
        <w:t xml:space="preserve"> </w:t>
      </w:r>
      <w:r w:rsidR="008D2618" w:rsidRPr="006914C1">
        <w:rPr>
          <w:rStyle w:val="spanrvts0"/>
          <w:sz w:val="28"/>
          <w:szCs w:val="28"/>
          <w:lang w:val="uk" w:eastAsia="uk"/>
        </w:rPr>
        <w:t>повідомити про</w:t>
      </w:r>
      <w:r w:rsidR="008D2618" w:rsidRPr="000B53C3">
        <w:rPr>
          <w:rStyle w:val="spanrvts0"/>
          <w:sz w:val="20"/>
          <w:szCs w:val="20"/>
          <w:lang w:val="uk" w:eastAsia="uk"/>
        </w:rPr>
        <w:t xml:space="preserve"> </w:t>
      </w:r>
      <w:r w:rsidR="008D2618" w:rsidRPr="006914C1">
        <w:rPr>
          <w:rStyle w:val="spanrvts0"/>
          <w:sz w:val="28"/>
          <w:szCs w:val="28"/>
          <w:lang w:val="uk" w:eastAsia="uk"/>
        </w:rPr>
        <w:t>пожежу керівника чи відповідну компетентну посадову особу;</w:t>
      </w:r>
    </w:p>
    <w:p w:rsidR="008D2618" w:rsidRPr="006914C1" w:rsidRDefault="008D2618" w:rsidP="00773631">
      <w:pPr>
        <w:pStyle w:val="rvps2"/>
        <w:spacing w:after="240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" w:eastAsia="uk"/>
        </w:rPr>
        <w:t>4) у разі необхідності викликати інші аварійно-рятувальні служби.</w:t>
      </w:r>
    </w:p>
    <w:p w:rsidR="008D2618" w:rsidRPr="006914C1" w:rsidRDefault="00983129" w:rsidP="0077363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>
        <w:rPr>
          <w:rStyle w:val="spanrvts0"/>
          <w:sz w:val="28"/>
          <w:szCs w:val="28"/>
          <w:lang w:val="uk" w:eastAsia="uk"/>
        </w:rPr>
        <w:t>7</w:t>
      </w:r>
      <w:r w:rsidR="008D2618" w:rsidRPr="006914C1">
        <w:rPr>
          <w:rStyle w:val="spanrvts0"/>
          <w:sz w:val="28"/>
          <w:szCs w:val="28"/>
          <w:lang w:val="uk" w:eastAsia="uk"/>
        </w:rPr>
        <w:t>.2. Посадова особа об’єкта, що прибула на місце пожежі, зобов’язана:</w:t>
      </w:r>
    </w:p>
    <w:p w:rsidR="008D2618" w:rsidRPr="006914C1" w:rsidRDefault="008D2618" w:rsidP="006914C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" w:eastAsia="uk"/>
        </w:rPr>
        <w:t xml:space="preserve">1) перевірити, чи викликана Оперативно-рятувальна служба цивільного захисту (продублювати повідомлення), довести подію до </w:t>
      </w:r>
      <w:proofErr w:type="spellStart"/>
      <w:r w:rsidRPr="006914C1">
        <w:rPr>
          <w:sz w:val="28"/>
          <w:szCs w:val="28"/>
          <w:lang w:val="ru-RU"/>
        </w:rPr>
        <w:t>голови</w:t>
      </w:r>
      <w:proofErr w:type="spellEnd"/>
      <w:r w:rsidRPr="006914C1">
        <w:rPr>
          <w:sz w:val="28"/>
          <w:szCs w:val="28"/>
          <w:lang w:val="ru-RU"/>
        </w:rPr>
        <w:t xml:space="preserve"> </w:t>
      </w:r>
      <w:proofErr w:type="spellStart"/>
      <w:r w:rsidRPr="006914C1">
        <w:rPr>
          <w:sz w:val="28"/>
          <w:szCs w:val="28"/>
          <w:lang w:val="ru-RU"/>
        </w:rPr>
        <w:t>районної</w:t>
      </w:r>
      <w:proofErr w:type="spellEnd"/>
      <w:r w:rsidRPr="006914C1">
        <w:rPr>
          <w:sz w:val="28"/>
          <w:szCs w:val="28"/>
          <w:lang w:val="ru-RU"/>
        </w:rPr>
        <w:t xml:space="preserve"> </w:t>
      </w:r>
      <w:proofErr w:type="spellStart"/>
      <w:r w:rsidRPr="006914C1">
        <w:rPr>
          <w:sz w:val="28"/>
          <w:szCs w:val="28"/>
          <w:lang w:val="ru-RU"/>
        </w:rPr>
        <w:t>державної</w:t>
      </w:r>
      <w:proofErr w:type="spellEnd"/>
      <w:r w:rsidRPr="006914C1">
        <w:rPr>
          <w:sz w:val="28"/>
          <w:szCs w:val="28"/>
          <w:lang w:val="ru-RU"/>
        </w:rPr>
        <w:t xml:space="preserve"> (</w:t>
      </w:r>
      <w:proofErr w:type="spellStart"/>
      <w:r w:rsidRPr="006914C1">
        <w:rPr>
          <w:sz w:val="28"/>
          <w:szCs w:val="28"/>
          <w:lang w:val="ru-RU"/>
        </w:rPr>
        <w:t>військової</w:t>
      </w:r>
      <w:proofErr w:type="spellEnd"/>
      <w:r w:rsidRPr="006914C1">
        <w:rPr>
          <w:sz w:val="28"/>
          <w:szCs w:val="28"/>
          <w:lang w:val="ru-RU"/>
        </w:rPr>
        <w:t xml:space="preserve">) </w:t>
      </w:r>
      <w:proofErr w:type="spellStart"/>
      <w:r w:rsidRPr="006914C1">
        <w:rPr>
          <w:sz w:val="28"/>
          <w:szCs w:val="28"/>
          <w:lang w:val="ru-RU"/>
        </w:rPr>
        <w:t>адміністрації</w:t>
      </w:r>
      <w:proofErr w:type="spellEnd"/>
      <w:r w:rsidRPr="006914C1">
        <w:rPr>
          <w:rStyle w:val="spanrvts0"/>
          <w:sz w:val="28"/>
          <w:szCs w:val="28"/>
          <w:lang w:val="uk" w:eastAsia="uk"/>
        </w:rPr>
        <w:t>;</w:t>
      </w:r>
    </w:p>
    <w:p w:rsidR="008D2618" w:rsidRPr="006914C1" w:rsidRDefault="008D2618" w:rsidP="006914C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" w:eastAsia="uk"/>
        </w:rPr>
        <w:t>2) у разі загрози життю людей негайно організувати їх рятування (евакуацію), використовуючи для цього наявні сили й засоби;</w:t>
      </w:r>
    </w:p>
    <w:p w:rsidR="008D2618" w:rsidRPr="006914C1" w:rsidRDefault="008D2618" w:rsidP="006914C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" w:eastAsia="uk"/>
        </w:rPr>
        <w:t>3)видалити за межі небезпечної зони всіх працівників, не пов’язаних з ліквідуванням пожежі;</w:t>
      </w:r>
    </w:p>
    <w:p w:rsidR="008D2618" w:rsidRPr="006914C1" w:rsidRDefault="008D2618" w:rsidP="006914C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" w:eastAsia="uk"/>
        </w:rPr>
        <w:t>4) здійснити в разі необхідності відключення електроенергії та здійснити інші заходи,</w:t>
      </w:r>
      <w:r w:rsidRPr="000B53C3">
        <w:rPr>
          <w:rStyle w:val="spanrvts0"/>
          <w:sz w:val="20"/>
          <w:szCs w:val="20"/>
          <w:lang w:val="uk" w:eastAsia="uk"/>
        </w:rPr>
        <w:t xml:space="preserve"> </w:t>
      </w:r>
      <w:r w:rsidRPr="006914C1">
        <w:rPr>
          <w:rStyle w:val="spanrvts0"/>
          <w:sz w:val="28"/>
          <w:szCs w:val="28"/>
          <w:lang w:val="uk" w:eastAsia="uk"/>
        </w:rPr>
        <w:t>що</w:t>
      </w:r>
      <w:r w:rsidRPr="000B53C3">
        <w:rPr>
          <w:rStyle w:val="spanrvts0"/>
          <w:sz w:val="20"/>
          <w:szCs w:val="20"/>
          <w:lang w:val="uk" w:eastAsia="uk"/>
        </w:rPr>
        <w:t xml:space="preserve"> </w:t>
      </w:r>
      <w:r w:rsidRPr="006914C1">
        <w:rPr>
          <w:rStyle w:val="spanrvts0"/>
          <w:sz w:val="28"/>
          <w:szCs w:val="28"/>
          <w:lang w:val="uk" w:eastAsia="uk"/>
        </w:rPr>
        <w:t>сприяють запобіганню розвитку пожежі та задимленню будинку;</w:t>
      </w:r>
    </w:p>
    <w:p w:rsidR="008D2618" w:rsidRPr="006914C1" w:rsidRDefault="008D2618" w:rsidP="006914C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" w:eastAsia="uk"/>
        </w:rPr>
        <w:t>5) організувати зустріч підрозділів Оперативно-рятувальної служби цивільного захисту, надати їм допо</w:t>
      </w:r>
      <w:bookmarkStart w:id="7" w:name="_GoBack"/>
      <w:bookmarkEnd w:id="7"/>
      <w:r w:rsidRPr="006914C1">
        <w:rPr>
          <w:rStyle w:val="spanrvts0"/>
          <w:sz w:val="28"/>
          <w:szCs w:val="28"/>
          <w:lang w:val="uk" w:eastAsia="uk"/>
        </w:rPr>
        <w:t>могу у виборі найкоротшого шляху для під’їзду до осередку пожежі та в установці техніки на зовнішні джерела водопостачання;</w:t>
      </w:r>
    </w:p>
    <w:p w:rsidR="008D2618" w:rsidRPr="006914C1" w:rsidRDefault="008D2618" w:rsidP="006914C1">
      <w:pPr>
        <w:pStyle w:val="rvps2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" w:eastAsia="uk"/>
        </w:rPr>
        <w:t>6) одночасно з гасінням пожежі організувати евакуацію і захист матеріальних цінностей;</w:t>
      </w:r>
    </w:p>
    <w:p w:rsidR="008D2618" w:rsidRPr="006914C1" w:rsidRDefault="008D2618" w:rsidP="00773631">
      <w:pPr>
        <w:pStyle w:val="rvps2"/>
        <w:spacing w:after="240"/>
        <w:ind w:firstLine="851"/>
        <w:rPr>
          <w:rStyle w:val="spanrvts0"/>
          <w:sz w:val="28"/>
          <w:szCs w:val="28"/>
          <w:lang w:val="uk" w:eastAsia="uk"/>
        </w:rPr>
      </w:pPr>
      <w:r w:rsidRPr="006914C1">
        <w:rPr>
          <w:rStyle w:val="spanrvts0"/>
          <w:sz w:val="28"/>
          <w:szCs w:val="28"/>
          <w:lang w:val="uk" w:eastAsia="uk"/>
        </w:rPr>
        <w:t>7) забезпечити дотримання безпеки праці працівниками, які беруть участь у гасінні пожежі.</w:t>
      </w:r>
    </w:p>
    <w:p w:rsidR="008D2618" w:rsidRPr="006914C1" w:rsidRDefault="00983129" w:rsidP="006914C1">
      <w:pPr>
        <w:pStyle w:val="rvps2"/>
        <w:spacing w:after="240"/>
        <w:ind w:firstLine="851"/>
        <w:rPr>
          <w:rStyle w:val="spanrvts0"/>
          <w:sz w:val="28"/>
          <w:szCs w:val="28"/>
          <w:lang w:val="uk" w:eastAsia="uk"/>
        </w:rPr>
      </w:pPr>
      <w:r>
        <w:rPr>
          <w:rStyle w:val="spanrvts0"/>
          <w:sz w:val="28"/>
          <w:szCs w:val="28"/>
          <w:lang w:val="uk" w:eastAsia="uk"/>
        </w:rPr>
        <w:t>7</w:t>
      </w:r>
      <w:r w:rsidR="008D2618" w:rsidRPr="006914C1">
        <w:rPr>
          <w:rStyle w:val="spanrvts0"/>
          <w:sz w:val="28"/>
          <w:szCs w:val="28"/>
          <w:lang w:val="uk" w:eastAsia="uk"/>
        </w:rPr>
        <w:t xml:space="preserve">.3. З прибуттям на пожежу пожежно-рятувальних підрозділів повинен бути забезпечений безперешкодний доступ їх на територію об’єкта, </w:t>
      </w:r>
      <w:r w:rsidR="008D2618" w:rsidRPr="006914C1">
        <w:rPr>
          <w:sz w:val="28"/>
          <w:szCs w:val="28"/>
          <w:lang w:val="uk" w:eastAsia="uk-UA"/>
        </w:rPr>
        <w:t>організовано надання консультаційної та іншої допомоги в процесі гасіння пожежі.</w:t>
      </w:r>
    </w:p>
    <w:p w:rsidR="00281C08" w:rsidRPr="006914C1" w:rsidRDefault="00983129" w:rsidP="006914C1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8</w:t>
      </w:r>
      <w:r w:rsidR="00281C08" w:rsidRPr="006914C1">
        <w:rPr>
          <w:rStyle w:val="a4"/>
          <w:sz w:val="28"/>
          <w:szCs w:val="28"/>
        </w:rPr>
        <w:t>. Завершальні положення</w:t>
      </w:r>
    </w:p>
    <w:p w:rsidR="00281C08" w:rsidRPr="006914C1" w:rsidRDefault="00983129" w:rsidP="00773631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81C08" w:rsidRPr="006914C1">
        <w:rPr>
          <w:sz w:val="28"/>
          <w:szCs w:val="28"/>
        </w:rPr>
        <w:t>.1. Інструкція підлягає перегляду кожні п'ять років або за необхідності (наприклад, у разі змін у законодавстві).</w:t>
      </w:r>
    </w:p>
    <w:p w:rsidR="00281C08" w:rsidRPr="006914C1" w:rsidRDefault="00983129" w:rsidP="00773631">
      <w:pPr>
        <w:pStyle w:val="a3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81C08" w:rsidRPr="006914C1">
        <w:rPr>
          <w:sz w:val="28"/>
          <w:szCs w:val="28"/>
        </w:rPr>
        <w:t>.2. Контроль за виконанням вимог Інструкції здійснюється керівником адміністрації та уповноваженими особами.</w:t>
      </w:r>
    </w:p>
    <w:p w:rsidR="00281C08" w:rsidRPr="006914C1" w:rsidRDefault="00983129" w:rsidP="006914C1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81C08" w:rsidRPr="006914C1">
        <w:rPr>
          <w:sz w:val="28"/>
          <w:szCs w:val="28"/>
        </w:rPr>
        <w:t>.3. У разі виявлення порушень правил пожежної безпеки відповідальні особи зобов’язані негайно вжити заходів щодо їх усунення.</w:t>
      </w:r>
    </w:p>
    <w:p w:rsidR="008D2618" w:rsidRPr="008D2618" w:rsidRDefault="008D2618" w:rsidP="009D359D">
      <w:pPr>
        <w:pStyle w:val="a3"/>
        <w:spacing w:before="0" w:beforeAutospacing="0" w:after="240" w:afterAutospacing="0"/>
        <w:jc w:val="both"/>
        <w:rPr>
          <w:b/>
          <w:color w:val="0070C0"/>
          <w:sz w:val="28"/>
          <w:szCs w:val="28"/>
        </w:rPr>
      </w:pPr>
    </w:p>
    <w:sectPr w:rsidR="008D2618" w:rsidRPr="008D2618" w:rsidSect="007C6FA0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6B0"/>
    <w:multiLevelType w:val="multilevel"/>
    <w:tmpl w:val="D134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478BF"/>
    <w:multiLevelType w:val="multilevel"/>
    <w:tmpl w:val="3364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610FB"/>
    <w:multiLevelType w:val="multilevel"/>
    <w:tmpl w:val="1EAE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05824"/>
    <w:multiLevelType w:val="hybridMultilevel"/>
    <w:tmpl w:val="3B84B112"/>
    <w:lvl w:ilvl="0" w:tplc="97D0A7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048F1"/>
    <w:multiLevelType w:val="hybridMultilevel"/>
    <w:tmpl w:val="0BE0FE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55A02"/>
    <w:multiLevelType w:val="hybridMultilevel"/>
    <w:tmpl w:val="2F6E01C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E5009"/>
    <w:multiLevelType w:val="hybridMultilevel"/>
    <w:tmpl w:val="85F0D404"/>
    <w:lvl w:ilvl="0" w:tplc="6FFEFC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DB67279"/>
    <w:multiLevelType w:val="multilevel"/>
    <w:tmpl w:val="C92A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53"/>
    <w:rsid w:val="00023A65"/>
    <w:rsid w:val="000345B4"/>
    <w:rsid w:val="0009751F"/>
    <w:rsid w:val="000B53C3"/>
    <w:rsid w:val="000D0F81"/>
    <w:rsid w:val="000F31C3"/>
    <w:rsid w:val="00200A22"/>
    <w:rsid w:val="00236610"/>
    <w:rsid w:val="00273447"/>
    <w:rsid w:val="00281C08"/>
    <w:rsid w:val="00297E45"/>
    <w:rsid w:val="002D58E0"/>
    <w:rsid w:val="002D6699"/>
    <w:rsid w:val="002F6FAC"/>
    <w:rsid w:val="00403D13"/>
    <w:rsid w:val="00433035"/>
    <w:rsid w:val="00491088"/>
    <w:rsid w:val="005156E4"/>
    <w:rsid w:val="00566C53"/>
    <w:rsid w:val="00571FD5"/>
    <w:rsid w:val="005F4FD9"/>
    <w:rsid w:val="006014D8"/>
    <w:rsid w:val="00610C68"/>
    <w:rsid w:val="006507BD"/>
    <w:rsid w:val="00671EDF"/>
    <w:rsid w:val="006914C1"/>
    <w:rsid w:val="006A749B"/>
    <w:rsid w:val="006C09CA"/>
    <w:rsid w:val="00715053"/>
    <w:rsid w:val="0075602A"/>
    <w:rsid w:val="00773631"/>
    <w:rsid w:val="00774CE2"/>
    <w:rsid w:val="00794F23"/>
    <w:rsid w:val="007A768B"/>
    <w:rsid w:val="007C6FA0"/>
    <w:rsid w:val="008035E1"/>
    <w:rsid w:val="008128E6"/>
    <w:rsid w:val="00887F80"/>
    <w:rsid w:val="008B6F95"/>
    <w:rsid w:val="008D2618"/>
    <w:rsid w:val="00983129"/>
    <w:rsid w:val="00994D32"/>
    <w:rsid w:val="009B7470"/>
    <w:rsid w:val="009C1B42"/>
    <w:rsid w:val="009D359D"/>
    <w:rsid w:val="009E4CEE"/>
    <w:rsid w:val="00A27D59"/>
    <w:rsid w:val="00A40E73"/>
    <w:rsid w:val="00A9507E"/>
    <w:rsid w:val="00AA511E"/>
    <w:rsid w:val="00B018FA"/>
    <w:rsid w:val="00B85E56"/>
    <w:rsid w:val="00B941FA"/>
    <w:rsid w:val="00B97499"/>
    <w:rsid w:val="00C338D0"/>
    <w:rsid w:val="00C61943"/>
    <w:rsid w:val="00C91B9F"/>
    <w:rsid w:val="00CF6FDB"/>
    <w:rsid w:val="00D55E3C"/>
    <w:rsid w:val="00D62AF0"/>
    <w:rsid w:val="00D659A5"/>
    <w:rsid w:val="00D8165F"/>
    <w:rsid w:val="00D968F2"/>
    <w:rsid w:val="00DF6378"/>
    <w:rsid w:val="00E442FB"/>
    <w:rsid w:val="00E65F08"/>
    <w:rsid w:val="00EA03D0"/>
    <w:rsid w:val="00EC0ED2"/>
    <w:rsid w:val="00FB3E4D"/>
    <w:rsid w:val="00FC6B1B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66C53"/>
    <w:rPr>
      <w:b/>
      <w:bCs/>
    </w:rPr>
  </w:style>
  <w:style w:type="character" w:customStyle="1" w:styleId="spanrvts0">
    <w:name w:val="span_rvts0"/>
    <w:basedOn w:val="a0"/>
    <w:rsid w:val="0049108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491088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46">
    <w:name w:val="span_rvts46"/>
    <w:basedOn w:val="a0"/>
    <w:rsid w:val="00A9507E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A9507E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rvts0">
    <w:name w:val="rvts0"/>
    <w:basedOn w:val="a0"/>
    <w:rsid w:val="00794F23"/>
  </w:style>
  <w:style w:type="character" w:customStyle="1" w:styleId="rvts37">
    <w:name w:val="rvts37"/>
    <w:basedOn w:val="a0"/>
    <w:rsid w:val="00794F23"/>
  </w:style>
  <w:style w:type="character" w:customStyle="1" w:styleId="arvts99">
    <w:name w:val="a_rvts99"/>
    <w:basedOn w:val="a0"/>
    <w:rsid w:val="00E442FB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styleId="a5">
    <w:name w:val="List Paragraph"/>
    <w:basedOn w:val="a"/>
    <w:uiPriority w:val="34"/>
    <w:qFormat/>
    <w:rsid w:val="000345B4"/>
    <w:pPr>
      <w:ind w:left="720"/>
      <w:contextualSpacing/>
    </w:pPr>
  </w:style>
  <w:style w:type="table" w:styleId="a6">
    <w:name w:val="Table Grid"/>
    <w:basedOn w:val="a1"/>
    <w:uiPriority w:val="59"/>
    <w:rsid w:val="00C338D0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66C53"/>
    <w:rPr>
      <w:b/>
      <w:bCs/>
    </w:rPr>
  </w:style>
  <w:style w:type="character" w:customStyle="1" w:styleId="spanrvts0">
    <w:name w:val="span_rvts0"/>
    <w:basedOn w:val="a0"/>
    <w:rsid w:val="0049108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491088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46">
    <w:name w:val="span_rvts46"/>
    <w:basedOn w:val="a0"/>
    <w:rsid w:val="00A9507E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A9507E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rvts0">
    <w:name w:val="rvts0"/>
    <w:basedOn w:val="a0"/>
    <w:rsid w:val="00794F23"/>
  </w:style>
  <w:style w:type="character" w:customStyle="1" w:styleId="rvts37">
    <w:name w:val="rvts37"/>
    <w:basedOn w:val="a0"/>
    <w:rsid w:val="00794F23"/>
  </w:style>
  <w:style w:type="character" w:customStyle="1" w:styleId="arvts99">
    <w:name w:val="a_rvts99"/>
    <w:basedOn w:val="a0"/>
    <w:rsid w:val="00E442FB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styleId="a5">
    <w:name w:val="List Paragraph"/>
    <w:basedOn w:val="a"/>
    <w:uiPriority w:val="34"/>
    <w:qFormat/>
    <w:rsid w:val="000345B4"/>
    <w:pPr>
      <w:ind w:left="720"/>
      <w:contextualSpacing/>
    </w:pPr>
  </w:style>
  <w:style w:type="table" w:styleId="a6">
    <w:name w:val="Table Grid"/>
    <w:basedOn w:val="a1"/>
    <w:uiPriority w:val="59"/>
    <w:rsid w:val="00C338D0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K201poster</cp:lastModifiedBy>
  <cp:revision>40</cp:revision>
  <cp:lastPrinted>2025-02-06T08:33:00Z</cp:lastPrinted>
  <dcterms:created xsi:type="dcterms:W3CDTF">2024-12-12T13:09:00Z</dcterms:created>
  <dcterms:modified xsi:type="dcterms:W3CDTF">2025-02-06T08:34:00Z</dcterms:modified>
</cp:coreProperties>
</file>