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результатів проведення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ірки, передбаченої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Законом України «Про очищення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Відповідно до пунктів 1 і 2 частини 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 статті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очищення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0034F6" w:rsidRPr="000034F6">
        <w:rPr>
          <w:rFonts w:ascii="Times New Roman" w:hAnsi="Times New Roman" w:cs="Times New Roman"/>
          <w:b/>
          <w:sz w:val="28"/>
          <w:szCs w:val="28"/>
        </w:rPr>
        <w:t>МИШЛЯЄВОЇ  Ірини  Миколаївни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головного спеціаліста</w:t>
      </w:r>
      <w:r w:rsidR="000034F6">
        <w:rPr>
          <w:rFonts w:ascii="Times New Roman" w:hAnsi="Times New Roman"/>
          <w:sz w:val="28"/>
          <w:szCs w:val="28"/>
        </w:rPr>
        <w:t xml:space="preserve"> - юрисконсульта</w:t>
      </w:r>
      <w:r w:rsidR="008D2E3E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проведеної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ірки,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F6" w:rsidRPr="000034F6">
        <w:rPr>
          <w:rFonts w:ascii="Times New Roman" w:hAnsi="Times New Roman" w:cs="Times New Roman"/>
          <w:b/>
          <w:sz w:val="28"/>
          <w:szCs w:val="28"/>
        </w:rPr>
        <w:t>МИШЛЯЄВОЇ  Ірини  Миколаївни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3CF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2024-08-01T07:52:00Z</dcterms:created>
  <dcterms:modified xsi:type="dcterms:W3CDTF">2024-08-01T07:52:00Z</dcterms:modified>
</cp:coreProperties>
</file>